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B0771F" w:rsidRDefault="00584A57" w:rsidP="00584A57">
                <w:pPr>
                  <w:bidi w:val="0"/>
                  <w:jc w:val="right"/>
                  <w:rPr>
                    <w:rFonts w:ascii="Arial" w:hAnsi="Arial"/>
                    <w:b/>
                    <w:bCs/>
                    <w:noProof w:val="0"/>
                    <w:sz w:val="26"/>
                    <w:szCs w:val="26"/>
                    <w:rtl/>
                  </w:rPr>
                </w:pPr>
                <w:r>
                  <w:rPr>
                    <w:rFonts w:ascii="Arial" w:hAnsi="Arial" w:hint="cs"/>
                    <w:b/>
                    <w:bCs/>
                    <w:noProof w:val="0"/>
                    <w:sz w:val="26"/>
                    <w:szCs w:val="26"/>
                    <w:rtl/>
                  </w:rPr>
                  <w:t>המערערת:</w:t>
                </w:r>
              </w:p>
            </w:sdtContent>
          </w:sdt>
        </w:tc>
        <w:tc>
          <w:tcPr>
            <w:tcW w:w="5571" w:type="dxa"/>
          </w:tcPr>
          <w:p w:rsidR="002914D6" w:rsidRDefault="002914D6">
            <w:pPr>
              <w:rPr>
                <w:rFonts w:ascii="Arial" w:hAnsi="Arial"/>
                <w:b/>
                <w:bCs/>
                <w:noProof w:val="0"/>
                <w:sz w:val="26"/>
                <w:szCs w:val="26"/>
              </w:rPr>
            </w:pPr>
          </w:p>
          <w:p w:rsidR="002914D6" w:rsidRDefault="000A130E" w:rsidP="008D4680">
            <w:pPr>
              <w:rPr>
                <w:b/>
                <w:bCs/>
                <w:noProof w:val="0"/>
                <w:sz w:val="26"/>
                <w:szCs w:val="26"/>
              </w:rPr>
            </w:pPr>
            <w:sdt>
              <w:sdtPr>
                <w:rPr>
                  <w:rtl/>
                </w:rPr>
                <w:alias w:val="1478"/>
                <w:tag w:val="1478"/>
                <w:id w:val="-893967435"/>
                <w:text w:multiLine="1"/>
              </w:sdtPr>
              <w:sdtEndPr/>
              <w:sdtContent>
                <w:r w:rsidR="008D4680">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8757D3">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8D4680">
                  <w:rPr>
                    <w:rFonts w:ascii="Arial" w:hAnsi="Arial" w:hint="cs"/>
                    <w:b/>
                    <w:bCs/>
                    <w:noProof w:val="0"/>
                    <w:sz w:val="26"/>
                    <w:szCs w:val="26"/>
                  </w:rPr>
                  <w:t>XXXXXXXXX</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0A130E" w:rsidP="00584A57">
            <w:pPr>
              <w:rPr>
                <w:rFonts w:ascii="Arial" w:hAnsi="Arial"/>
                <w:b/>
                <w:bCs/>
                <w:noProof w:val="0"/>
                <w:sz w:val="26"/>
                <w:szCs w:val="26"/>
              </w:rPr>
            </w:pPr>
            <w:sdt>
              <w:sdtPr>
                <w:rPr>
                  <w:rtl/>
                </w:rPr>
                <w:alias w:val="1184"/>
                <w:tag w:val="1184"/>
                <w:id w:val="-35981914"/>
                <w:text w:multiLine="1"/>
              </w:sdtPr>
              <w:sdtEndPr/>
              <w:sdtContent>
                <w:r w:rsidR="00584A57">
                  <w:rPr>
                    <w:rFonts w:ascii="Arial" w:hAnsi="Arial" w:hint="cs"/>
                    <w:b/>
                    <w:bCs/>
                    <w:noProof w:val="0"/>
                    <w:sz w:val="26"/>
                    <w:szCs w:val="26"/>
                    <w:rtl/>
                  </w:rPr>
                  <w:t>המשיב:</w:t>
                </w:r>
              </w:sdtContent>
            </w:sdt>
          </w:p>
        </w:tc>
        <w:tc>
          <w:tcPr>
            <w:tcW w:w="5571" w:type="dxa"/>
          </w:tcPr>
          <w:p w:rsidR="002914D6" w:rsidRDefault="002914D6">
            <w:pPr>
              <w:rPr>
                <w:rFonts w:ascii="Arial" w:hAnsi="Arial"/>
                <w:b/>
                <w:bCs/>
                <w:noProof w:val="0"/>
                <w:sz w:val="26"/>
                <w:szCs w:val="26"/>
                <w:rtl/>
              </w:rPr>
            </w:pPr>
          </w:p>
          <w:p w:rsidR="002914D6" w:rsidRDefault="000A130E" w:rsidP="008D4680">
            <w:pPr>
              <w:rPr>
                <w:b/>
                <w:bCs/>
                <w:noProof w:val="0"/>
                <w:sz w:val="26"/>
                <w:szCs w:val="26"/>
                <w:rtl/>
              </w:rPr>
            </w:pPr>
            <w:sdt>
              <w:sdtPr>
                <w:rPr>
                  <w:rtl/>
                </w:rPr>
                <w:alias w:val="1486"/>
                <w:tag w:val="1486"/>
                <w:id w:val="-734459171"/>
                <w:text w:multiLine="1"/>
              </w:sdtPr>
              <w:sdtEndPr/>
              <w:sdtContent>
                <w:r w:rsidR="008D4680">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8757D3">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129076223"/>
                <w:text w:multiLine="1"/>
              </w:sdtPr>
              <w:sdtEndPr/>
              <w:sdtContent>
                <w:r w:rsidR="008D4680">
                  <w:rPr>
                    <w:rFonts w:ascii="Arial" w:hAnsi="Arial" w:hint="cs"/>
                    <w:b/>
                    <w:bCs/>
                    <w:noProof w:val="0"/>
                    <w:sz w:val="26"/>
                    <w:szCs w:val="26"/>
                  </w:rPr>
                  <w:t>XXXXXXXXX</w:t>
                </w:r>
              </w:sdtContent>
            </w:sdt>
          </w:p>
        </w:tc>
      </w:tr>
      <w:tr w:rsidR="00F03998" w:rsidTr="00260701">
        <w:trPr>
          <w:jc w:val="center"/>
        </w:trPr>
        <w:tc>
          <w:tcPr>
            <w:tcW w:w="8820" w:type="dxa"/>
            <w:gridSpan w:val="3"/>
          </w:tcPr>
          <w:p w:rsidR="00B0771F" w:rsidRDefault="00B0771F">
            <w:pPr>
              <w:rPr>
                <w:b/>
                <w:bCs/>
                <w:sz w:val="26"/>
                <w:szCs w:val="26"/>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584A57" w:rsidRPr="00584A57" w:rsidRDefault="00584A57" w:rsidP="00584A57">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המדובר בערעור על החלטת רשמת ההוצאה לפועל (כבו</w:t>
      </w:r>
      <w:r>
        <w:rPr>
          <w:rFonts w:ascii="David" w:hAnsi="David"/>
          <w:noProof w:val="0"/>
          <w:sz w:val="22"/>
          <w:szCs w:val="22"/>
          <w:rtl/>
        </w:rPr>
        <w:t xml:space="preserve">ד הרשמת לורן </w:t>
      </w:r>
      <w:proofErr w:type="spellStart"/>
      <w:r>
        <w:rPr>
          <w:rFonts w:ascii="David" w:hAnsi="David"/>
          <w:noProof w:val="0"/>
          <w:sz w:val="22"/>
          <w:szCs w:val="22"/>
          <w:rtl/>
        </w:rPr>
        <w:t>אקוקה</w:t>
      </w:r>
      <w:proofErr w:type="spellEnd"/>
      <w:r>
        <w:rPr>
          <w:rFonts w:ascii="David" w:hAnsi="David"/>
          <w:noProof w:val="0"/>
          <w:sz w:val="22"/>
          <w:szCs w:val="22"/>
          <w:rtl/>
        </w:rPr>
        <w:t>) מיום 3.1.21</w:t>
      </w:r>
      <w:r>
        <w:rPr>
          <w:rFonts w:ascii="David" w:hAnsi="David" w:hint="cs"/>
          <w:noProof w:val="0"/>
          <w:sz w:val="22"/>
          <w:szCs w:val="22"/>
          <w:rtl/>
        </w:rPr>
        <w:t xml:space="preserve"> (ולהלן </w:t>
      </w:r>
      <w:r>
        <w:rPr>
          <w:rFonts w:ascii="David" w:hAnsi="David" w:hint="cs"/>
          <w:b/>
          <w:bCs/>
          <w:noProof w:val="0"/>
          <w:sz w:val="22"/>
          <w:szCs w:val="22"/>
          <w:rtl/>
        </w:rPr>
        <w:t>ההחלטה</w:t>
      </w:r>
      <w:r>
        <w:rPr>
          <w:rFonts w:ascii="David" w:hAnsi="David" w:hint="cs"/>
          <w:noProof w:val="0"/>
          <w:sz w:val="22"/>
          <w:szCs w:val="22"/>
          <w:rtl/>
        </w:rPr>
        <w:t>).</w:t>
      </w:r>
    </w:p>
    <w:p w:rsidR="00584A57" w:rsidRPr="00584A57" w:rsidRDefault="00584A57" w:rsidP="00584A57">
      <w:pPr>
        <w:spacing w:line="360" w:lineRule="auto"/>
        <w:jc w:val="both"/>
        <w:rPr>
          <w:rFonts w:ascii="David" w:hAnsi="David"/>
          <w:noProof w:val="0"/>
          <w:sz w:val="22"/>
          <w:szCs w:val="22"/>
          <w:rtl/>
        </w:rPr>
      </w:pPr>
    </w:p>
    <w:p w:rsidR="00584A57" w:rsidRPr="00584A57" w:rsidRDefault="00584A57" w:rsidP="00584A57">
      <w:pPr>
        <w:pStyle w:val="ad"/>
        <w:numPr>
          <w:ilvl w:val="0"/>
          <w:numId w:val="1"/>
        </w:numPr>
        <w:spacing w:line="360" w:lineRule="auto"/>
        <w:jc w:val="both"/>
        <w:rPr>
          <w:rFonts w:ascii="Calibri" w:hAnsi="Calibri"/>
          <w:noProof w:val="0"/>
          <w:sz w:val="22"/>
          <w:szCs w:val="22"/>
          <w:rtl/>
        </w:rPr>
      </w:pPr>
      <w:r w:rsidRPr="00584A57">
        <w:rPr>
          <w:rFonts w:ascii="Calibri" w:hAnsi="Calibri" w:hint="eastAsia"/>
          <w:noProof w:val="0"/>
          <w:sz w:val="22"/>
          <w:szCs w:val="22"/>
          <w:rtl/>
        </w:rPr>
        <w:t>לאחר</w:t>
      </w:r>
      <w:r w:rsidRPr="00584A57">
        <w:rPr>
          <w:rFonts w:ascii="Calibri" w:hAnsi="Calibri"/>
          <w:noProof w:val="0"/>
          <w:sz w:val="22"/>
          <w:szCs w:val="22"/>
          <w:rtl/>
        </w:rPr>
        <w:t xml:space="preserve"> </w:t>
      </w:r>
      <w:r w:rsidRPr="00584A57">
        <w:rPr>
          <w:rFonts w:ascii="Calibri" w:hAnsi="Calibri" w:hint="eastAsia"/>
          <w:noProof w:val="0"/>
          <w:sz w:val="22"/>
          <w:szCs w:val="22"/>
          <w:rtl/>
        </w:rPr>
        <w:t>העיון</w:t>
      </w:r>
      <w:r w:rsidRPr="00584A57">
        <w:rPr>
          <w:rFonts w:ascii="Calibri" w:hAnsi="Calibri"/>
          <w:noProof w:val="0"/>
          <w:sz w:val="22"/>
          <w:szCs w:val="22"/>
          <w:rtl/>
        </w:rPr>
        <w:t xml:space="preserve"> </w:t>
      </w:r>
      <w:r w:rsidRPr="00584A57">
        <w:rPr>
          <w:rFonts w:ascii="Calibri" w:hAnsi="Calibri" w:hint="eastAsia"/>
          <w:noProof w:val="0"/>
          <w:sz w:val="22"/>
          <w:szCs w:val="22"/>
          <w:rtl/>
        </w:rPr>
        <w:t>בהודעת</w:t>
      </w:r>
      <w:r w:rsidRPr="00584A57">
        <w:rPr>
          <w:rFonts w:ascii="Calibri" w:hAnsi="Calibri"/>
          <w:noProof w:val="0"/>
          <w:sz w:val="22"/>
          <w:szCs w:val="22"/>
          <w:rtl/>
        </w:rPr>
        <w:t xml:space="preserve"> </w:t>
      </w:r>
      <w:r w:rsidRPr="00584A57">
        <w:rPr>
          <w:rFonts w:ascii="Calibri" w:hAnsi="Calibri" w:hint="eastAsia"/>
          <w:noProof w:val="0"/>
          <w:sz w:val="22"/>
          <w:szCs w:val="22"/>
          <w:rtl/>
        </w:rPr>
        <w:t>הערעור</w:t>
      </w:r>
      <w:r w:rsidRPr="00584A57">
        <w:rPr>
          <w:rFonts w:ascii="Calibri" w:hAnsi="Calibri"/>
          <w:noProof w:val="0"/>
          <w:sz w:val="22"/>
          <w:szCs w:val="22"/>
          <w:rtl/>
        </w:rPr>
        <w:t xml:space="preserve">, </w:t>
      </w:r>
      <w:r w:rsidRPr="00584A57">
        <w:rPr>
          <w:rFonts w:ascii="Calibri" w:hAnsi="Calibri" w:hint="eastAsia"/>
          <w:noProof w:val="0"/>
          <w:sz w:val="22"/>
          <w:szCs w:val="22"/>
          <w:rtl/>
        </w:rPr>
        <w:t>בכתב</w:t>
      </w:r>
      <w:r w:rsidRPr="00584A57">
        <w:rPr>
          <w:rFonts w:ascii="Calibri" w:hAnsi="Calibri"/>
          <w:noProof w:val="0"/>
          <w:sz w:val="22"/>
          <w:szCs w:val="22"/>
          <w:rtl/>
        </w:rPr>
        <w:t xml:space="preserve"> </w:t>
      </w:r>
      <w:r w:rsidRPr="00584A57">
        <w:rPr>
          <w:rFonts w:ascii="Calibri" w:hAnsi="Calibri" w:hint="eastAsia"/>
          <w:noProof w:val="0"/>
          <w:sz w:val="22"/>
          <w:szCs w:val="22"/>
          <w:rtl/>
        </w:rPr>
        <w:t>התשובה</w:t>
      </w:r>
      <w:r w:rsidRPr="00584A57">
        <w:rPr>
          <w:rFonts w:ascii="Calibri" w:hAnsi="Calibri"/>
          <w:noProof w:val="0"/>
          <w:sz w:val="22"/>
          <w:szCs w:val="22"/>
          <w:rtl/>
        </w:rPr>
        <w:t xml:space="preserve"> </w:t>
      </w:r>
      <w:r w:rsidRPr="00584A57">
        <w:rPr>
          <w:rFonts w:ascii="Calibri" w:hAnsi="Calibri" w:hint="eastAsia"/>
          <w:noProof w:val="0"/>
          <w:sz w:val="22"/>
          <w:szCs w:val="22"/>
          <w:rtl/>
        </w:rPr>
        <w:t>ובמכלול</w:t>
      </w:r>
      <w:r w:rsidRPr="00584A57">
        <w:rPr>
          <w:rFonts w:ascii="Calibri" w:hAnsi="Calibri"/>
          <w:noProof w:val="0"/>
          <w:sz w:val="22"/>
          <w:szCs w:val="22"/>
          <w:rtl/>
        </w:rPr>
        <w:t xml:space="preserve"> </w:t>
      </w:r>
      <w:r w:rsidRPr="00584A57">
        <w:rPr>
          <w:rFonts w:ascii="Calibri" w:hAnsi="Calibri" w:hint="eastAsia"/>
          <w:noProof w:val="0"/>
          <w:sz w:val="22"/>
          <w:szCs w:val="22"/>
          <w:rtl/>
        </w:rPr>
        <w:t>החומר</w:t>
      </w:r>
      <w:r w:rsidRPr="00584A57">
        <w:rPr>
          <w:rFonts w:ascii="Calibri" w:hAnsi="Calibri"/>
          <w:noProof w:val="0"/>
          <w:sz w:val="22"/>
          <w:szCs w:val="22"/>
          <w:rtl/>
        </w:rPr>
        <w:t xml:space="preserve"> </w:t>
      </w:r>
      <w:r w:rsidRPr="00584A57">
        <w:rPr>
          <w:rFonts w:ascii="Calibri" w:hAnsi="Calibri" w:hint="eastAsia"/>
          <w:noProof w:val="0"/>
          <w:sz w:val="22"/>
          <w:szCs w:val="22"/>
          <w:rtl/>
        </w:rPr>
        <w:t>שבתיק</w:t>
      </w:r>
      <w:r w:rsidRPr="00584A57">
        <w:rPr>
          <w:rFonts w:ascii="Calibri" w:hAnsi="Calibri"/>
          <w:noProof w:val="0"/>
          <w:sz w:val="22"/>
          <w:szCs w:val="22"/>
          <w:rtl/>
        </w:rPr>
        <w:t xml:space="preserve"> </w:t>
      </w:r>
      <w:r w:rsidRPr="00584A57">
        <w:rPr>
          <w:rFonts w:ascii="Calibri" w:hAnsi="Calibri" w:hint="eastAsia"/>
          <w:noProof w:val="0"/>
          <w:sz w:val="22"/>
          <w:szCs w:val="22"/>
          <w:rtl/>
        </w:rPr>
        <w:t>ובתיקים</w:t>
      </w:r>
      <w:r w:rsidRPr="00584A57">
        <w:rPr>
          <w:rFonts w:ascii="Calibri" w:hAnsi="Calibri"/>
          <w:noProof w:val="0"/>
          <w:sz w:val="22"/>
          <w:szCs w:val="22"/>
          <w:rtl/>
        </w:rPr>
        <w:t xml:space="preserve"> </w:t>
      </w:r>
      <w:r w:rsidRPr="00584A57">
        <w:rPr>
          <w:rFonts w:ascii="Calibri" w:hAnsi="Calibri" w:hint="eastAsia"/>
          <w:noProof w:val="0"/>
          <w:sz w:val="22"/>
          <w:szCs w:val="22"/>
          <w:rtl/>
        </w:rPr>
        <w:t>הקשורים</w:t>
      </w:r>
      <w:r w:rsidRPr="00584A57">
        <w:rPr>
          <w:rFonts w:ascii="Calibri" w:hAnsi="Calibri"/>
          <w:noProof w:val="0"/>
          <w:sz w:val="22"/>
          <w:szCs w:val="22"/>
          <w:rtl/>
        </w:rPr>
        <w:t xml:space="preserve">, </w:t>
      </w:r>
      <w:r w:rsidRPr="00584A57">
        <w:rPr>
          <w:rFonts w:ascii="Calibri" w:hAnsi="Calibri" w:hint="eastAsia"/>
          <w:noProof w:val="0"/>
          <w:sz w:val="22"/>
          <w:szCs w:val="22"/>
          <w:rtl/>
        </w:rPr>
        <w:t>ועל</w:t>
      </w:r>
      <w:r w:rsidRPr="00584A57">
        <w:rPr>
          <w:rFonts w:ascii="Calibri" w:hAnsi="Calibri"/>
          <w:noProof w:val="0"/>
          <w:sz w:val="22"/>
          <w:szCs w:val="22"/>
          <w:rtl/>
        </w:rPr>
        <w:t xml:space="preserve"> </w:t>
      </w:r>
      <w:r w:rsidRPr="00584A57">
        <w:rPr>
          <w:rFonts w:ascii="Calibri" w:hAnsi="Calibri" w:hint="eastAsia"/>
          <w:noProof w:val="0"/>
          <w:sz w:val="22"/>
          <w:szCs w:val="22"/>
          <w:rtl/>
        </w:rPr>
        <w:t>מנת</w:t>
      </w:r>
      <w:r w:rsidRPr="00584A57">
        <w:rPr>
          <w:rFonts w:ascii="Calibri" w:hAnsi="Calibri"/>
          <w:noProof w:val="0"/>
          <w:sz w:val="22"/>
          <w:szCs w:val="22"/>
          <w:rtl/>
        </w:rPr>
        <w:t xml:space="preserve"> </w:t>
      </w:r>
      <w:r w:rsidRPr="00584A57">
        <w:rPr>
          <w:rFonts w:ascii="Calibri" w:hAnsi="Calibri" w:hint="eastAsia"/>
          <w:noProof w:val="0"/>
          <w:sz w:val="22"/>
          <w:szCs w:val="22"/>
          <w:rtl/>
        </w:rPr>
        <w:t>שלא</w:t>
      </w:r>
      <w:r w:rsidRPr="00584A57">
        <w:rPr>
          <w:rFonts w:ascii="Calibri" w:hAnsi="Calibri"/>
          <w:noProof w:val="0"/>
          <w:sz w:val="22"/>
          <w:szCs w:val="22"/>
          <w:rtl/>
        </w:rPr>
        <w:t xml:space="preserve"> </w:t>
      </w:r>
      <w:r w:rsidRPr="00584A57">
        <w:rPr>
          <w:rFonts w:ascii="Calibri" w:hAnsi="Calibri" w:hint="eastAsia"/>
          <w:noProof w:val="0"/>
          <w:sz w:val="22"/>
          <w:szCs w:val="22"/>
          <w:rtl/>
        </w:rPr>
        <w:t>להכביר</w:t>
      </w:r>
      <w:r w:rsidRPr="00584A57">
        <w:rPr>
          <w:rFonts w:ascii="Calibri" w:hAnsi="Calibri"/>
          <w:noProof w:val="0"/>
          <w:sz w:val="22"/>
          <w:szCs w:val="22"/>
          <w:rtl/>
        </w:rPr>
        <w:t xml:space="preserve"> </w:t>
      </w:r>
      <w:r w:rsidRPr="00584A57">
        <w:rPr>
          <w:rFonts w:ascii="Calibri" w:hAnsi="Calibri" w:hint="eastAsia"/>
          <w:noProof w:val="0"/>
          <w:sz w:val="22"/>
          <w:szCs w:val="22"/>
          <w:rtl/>
        </w:rPr>
        <w:t>טרחה</w:t>
      </w:r>
      <w:r w:rsidRPr="00584A57">
        <w:rPr>
          <w:rFonts w:ascii="Calibri" w:hAnsi="Calibri"/>
          <w:noProof w:val="0"/>
          <w:sz w:val="22"/>
          <w:szCs w:val="22"/>
          <w:rtl/>
        </w:rPr>
        <w:t xml:space="preserve"> </w:t>
      </w:r>
      <w:r w:rsidRPr="00584A57">
        <w:rPr>
          <w:rFonts w:ascii="Calibri" w:hAnsi="Calibri" w:hint="eastAsia"/>
          <w:noProof w:val="0"/>
          <w:sz w:val="22"/>
          <w:szCs w:val="22"/>
          <w:rtl/>
        </w:rPr>
        <w:t>והוצאות</w:t>
      </w:r>
      <w:r w:rsidRPr="00584A57">
        <w:rPr>
          <w:rFonts w:ascii="Calibri" w:hAnsi="Calibri"/>
          <w:noProof w:val="0"/>
          <w:sz w:val="22"/>
          <w:szCs w:val="22"/>
          <w:rtl/>
        </w:rPr>
        <w:t xml:space="preserve"> </w:t>
      </w:r>
      <w:r w:rsidRPr="00584A57">
        <w:rPr>
          <w:rFonts w:ascii="Calibri" w:hAnsi="Calibri" w:hint="eastAsia"/>
          <w:noProof w:val="0"/>
          <w:sz w:val="22"/>
          <w:szCs w:val="22"/>
          <w:rtl/>
        </w:rPr>
        <w:t>ניתן</w:t>
      </w:r>
      <w:r w:rsidRPr="00584A57">
        <w:rPr>
          <w:rFonts w:ascii="Calibri" w:hAnsi="Calibri"/>
          <w:noProof w:val="0"/>
          <w:sz w:val="22"/>
          <w:szCs w:val="22"/>
          <w:rtl/>
        </w:rPr>
        <w:t xml:space="preserve"> </w:t>
      </w:r>
      <w:r w:rsidRPr="00584A57">
        <w:rPr>
          <w:rFonts w:ascii="Calibri" w:hAnsi="Calibri" w:hint="eastAsia"/>
          <w:noProof w:val="0"/>
          <w:sz w:val="22"/>
          <w:szCs w:val="22"/>
          <w:rtl/>
        </w:rPr>
        <w:t>פסק</w:t>
      </w:r>
      <w:r w:rsidRPr="00584A57">
        <w:rPr>
          <w:rFonts w:ascii="Calibri" w:hAnsi="Calibri"/>
          <w:noProof w:val="0"/>
          <w:sz w:val="22"/>
          <w:szCs w:val="22"/>
          <w:rtl/>
        </w:rPr>
        <w:t xml:space="preserve"> </w:t>
      </w:r>
      <w:r w:rsidRPr="00584A57">
        <w:rPr>
          <w:rFonts w:ascii="Calibri" w:hAnsi="Calibri" w:hint="eastAsia"/>
          <w:noProof w:val="0"/>
          <w:sz w:val="22"/>
          <w:szCs w:val="22"/>
          <w:rtl/>
        </w:rPr>
        <w:t>דין</w:t>
      </w:r>
      <w:r w:rsidRPr="00584A57">
        <w:rPr>
          <w:rFonts w:ascii="Calibri" w:hAnsi="Calibri"/>
          <w:noProof w:val="0"/>
          <w:sz w:val="22"/>
          <w:szCs w:val="22"/>
          <w:rtl/>
        </w:rPr>
        <w:t xml:space="preserve"> </w:t>
      </w:r>
      <w:r w:rsidRPr="00584A57">
        <w:rPr>
          <w:rFonts w:ascii="Calibri" w:hAnsi="Calibri" w:hint="eastAsia"/>
          <w:noProof w:val="0"/>
          <w:sz w:val="22"/>
          <w:szCs w:val="22"/>
          <w:rtl/>
        </w:rPr>
        <w:t>זה</w:t>
      </w:r>
      <w:r w:rsidRPr="00584A57">
        <w:rPr>
          <w:rFonts w:ascii="Calibri" w:hAnsi="Calibri"/>
          <w:noProof w:val="0"/>
          <w:sz w:val="22"/>
          <w:szCs w:val="22"/>
          <w:rtl/>
        </w:rPr>
        <w:t xml:space="preserve"> </w:t>
      </w:r>
      <w:r w:rsidRPr="00584A57">
        <w:rPr>
          <w:rFonts w:ascii="Calibri" w:hAnsi="Calibri" w:hint="eastAsia"/>
          <w:noProof w:val="0"/>
          <w:sz w:val="22"/>
          <w:szCs w:val="22"/>
          <w:rtl/>
        </w:rPr>
        <w:t>על</w:t>
      </w:r>
      <w:r w:rsidRPr="00584A57">
        <w:rPr>
          <w:rFonts w:ascii="Calibri" w:hAnsi="Calibri"/>
          <w:noProof w:val="0"/>
          <w:sz w:val="22"/>
          <w:szCs w:val="22"/>
          <w:rtl/>
        </w:rPr>
        <w:t xml:space="preserve"> </w:t>
      </w:r>
      <w:r w:rsidRPr="00584A57">
        <w:rPr>
          <w:rFonts w:ascii="Calibri" w:hAnsi="Calibri" w:hint="eastAsia"/>
          <w:noProof w:val="0"/>
          <w:sz w:val="22"/>
          <w:szCs w:val="22"/>
          <w:rtl/>
        </w:rPr>
        <w:t>יסוד</w:t>
      </w:r>
      <w:r w:rsidRPr="00584A57">
        <w:rPr>
          <w:rFonts w:ascii="Calibri" w:hAnsi="Calibri"/>
          <w:noProof w:val="0"/>
          <w:sz w:val="22"/>
          <w:szCs w:val="22"/>
          <w:rtl/>
        </w:rPr>
        <w:t xml:space="preserve"> </w:t>
      </w:r>
      <w:r w:rsidRPr="00584A57">
        <w:rPr>
          <w:rFonts w:ascii="Calibri" w:hAnsi="Calibri" w:hint="eastAsia"/>
          <w:noProof w:val="0"/>
          <w:sz w:val="22"/>
          <w:szCs w:val="22"/>
          <w:rtl/>
        </w:rPr>
        <w:t>החומר</w:t>
      </w:r>
      <w:r w:rsidRPr="00584A57">
        <w:rPr>
          <w:rFonts w:ascii="Calibri" w:hAnsi="Calibri"/>
          <w:noProof w:val="0"/>
          <w:sz w:val="22"/>
          <w:szCs w:val="22"/>
          <w:rtl/>
        </w:rPr>
        <w:t xml:space="preserve"> </w:t>
      </w:r>
      <w:r w:rsidRPr="00584A57">
        <w:rPr>
          <w:rFonts w:ascii="Calibri" w:hAnsi="Calibri" w:hint="eastAsia"/>
          <w:noProof w:val="0"/>
          <w:sz w:val="22"/>
          <w:szCs w:val="22"/>
          <w:rtl/>
        </w:rPr>
        <w:t>הכתוב</w:t>
      </w:r>
      <w:r w:rsidRPr="00584A57">
        <w:rPr>
          <w:rFonts w:ascii="Calibri" w:hAnsi="Calibri"/>
          <w:noProof w:val="0"/>
          <w:sz w:val="22"/>
          <w:szCs w:val="22"/>
          <w:rtl/>
        </w:rPr>
        <w:t xml:space="preserve"> (</w:t>
      </w:r>
      <w:r w:rsidRPr="00584A57">
        <w:rPr>
          <w:rFonts w:ascii="Calibri" w:hAnsi="Calibri" w:hint="eastAsia"/>
          <w:noProof w:val="0"/>
          <w:sz w:val="22"/>
          <w:szCs w:val="22"/>
          <w:rtl/>
        </w:rPr>
        <w:t>ראו</w:t>
      </w:r>
      <w:r w:rsidRPr="00584A57">
        <w:rPr>
          <w:rFonts w:ascii="Calibri" w:hAnsi="Calibri"/>
          <w:noProof w:val="0"/>
          <w:sz w:val="22"/>
          <w:szCs w:val="22"/>
          <w:rtl/>
        </w:rPr>
        <w:t xml:space="preserve"> </w:t>
      </w:r>
      <w:r w:rsidRPr="00584A57">
        <w:rPr>
          <w:rFonts w:ascii="Calibri" w:hAnsi="Calibri" w:hint="eastAsia"/>
          <w:noProof w:val="0"/>
          <w:sz w:val="22"/>
          <w:szCs w:val="22"/>
          <w:rtl/>
        </w:rPr>
        <w:t>גם</w:t>
      </w:r>
      <w:r w:rsidRPr="00584A57">
        <w:rPr>
          <w:rFonts w:ascii="Calibri" w:hAnsi="Calibri"/>
          <w:noProof w:val="0"/>
          <w:sz w:val="22"/>
          <w:szCs w:val="22"/>
          <w:rtl/>
        </w:rPr>
        <w:t xml:space="preserve"> </w:t>
      </w:r>
      <w:r w:rsidRPr="00584A57">
        <w:rPr>
          <w:rFonts w:ascii="Calibri" w:hAnsi="Calibri" w:hint="eastAsia"/>
          <w:noProof w:val="0"/>
          <w:sz w:val="22"/>
          <w:szCs w:val="22"/>
          <w:rtl/>
        </w:rPr>
        <w:t>תקנה</w:t>
      </w:r>
      <w:r w:rsidRPr="00584A57">
        <w:rPr>
          <w:rFonts w:ascii="Calibri" w:hAnsi="Calibri"/>
          <w:noProof w:val="0"/>
          <w:sz w:val="22"/>
          <w:szCs w:val="22"/>
          <w:rtl/>
        </w:rPr>
        <w:t xml:space="preserve"> 138(</w:t>
      </w:r>
      <w:r w:rsidRPr="00584A57">
        <w:rPr>
          <w:rFonts w:ascii="Calibri" w:hAnsi="Calibri" w:hint="eastAsia"/>
          <w:noProof w:val="0"/>
          <w:sz w:val="22"/>
          <w:szCs w:val="22"/>
          <w:rtl/>
        </w:rPr>
        <w:t>א</w:t>
      </w:r>
      <w:r w:rsidRPr="00584A57">
        <w:rPr>
          <w:rFonts w:ascii="Calibri" w:hAnsi="Calibri"/>
          <w:noProof w:val="0"/>
          <w:sz w:val="22"/>
          <w:szCs w:val="22"/>
          <w:rtl/>
        </w:rPr>
        <w:t xml:space="preserve">)(2)+(5) </w:t>
      </w:r>
      <w:r w:rsidRPr="00584A57">
        <w:rPr>
          <w:rFonts w:ascii="Calibri" w:hAnsi="Calibri" w:hint="eastAsia"/>
          <w:noProof w:val="0"/>
          <w:sz w:val="22"/>
          <w:szCs w:val="22"/>
          <w:rtl/>
        </w:rPr>
        <w:t>לתקנות</w:t>
      </w:r>
      <w:r w:rsidRPr="00584A57">
        <w:rPr>
          <w:rFonts w:ascii="Calibri" w:hAnsi="Calibri"/>
          <w:noProof w:val="0"/>
          <w:sz w:val="22"/>
          <w:szCs w:val="22"/>
          <w:rtl/>
        </w:rPr>
        <w:t xml:space="preserve"> </w:t>
      </w:r>
      <w:r w:rsidRPr="00584A57">
        <w:rPr>
          <w:rFonts w:ascii="Calibri" w:hAnsi="Calibri" w:hint="eastAsia"/>
          <w:noProof w:val="0"/>
          <w:sz w:val="22"/>
          <w:szCs w:val="22"/>
          <w:rtl/>
        </w:rPr>
        <w:t>סדר</w:t>
      </w:r>
      <w:r w:rsidRPr="00584A57">
        <w:rPr>
          <w:rFonts w:ascii="Calibri" w:hAnsi="Calibri"/>
          <w:noProof w:val="0"/>
          <w:sz w:val="22"/>
          <w:szCs w:val="22"/>
          <w:rtl/>
        </w:rPr>
        <w:t xml:space="preserve"> </w:t>
      </w:r>
      <w:r w:rsidRPr="00584A57">
        <w:rPr>
          <w:rFonts w:ascii="Calibri" w:hAnsi="Calibri" w:hint="eastAsia"/>
          <w:noProof w:val="0"/>
          <w:sz w:val="22"/>
          <w:szCs w:val="22"/>
          <w:rtl/>
        </w:rPr>
        <w:t>הדין</w:t>
      </w:r>
      <w:r w:rsidRPr="00584A57">
        <w:rPr>
          <w:rFonts w:ascii="Calibri" w:hAnsi="Calibri"/>
          <w:noProof w:val="0"/>
          <w:sz w:val="22"/>
          <w:szCs w:val="22"/>
          <w:rtl/>
        </w:rPr>
        <w:t xml:space="preserve"> </w:t>
      </w:r>
      <w:r w:rsidRPr="00584A57">
        <w:rPr>
          <w:rFonts w:ascii="Calibri" w:hAnsi="Calibri" w:hint="eastAsia"/>
          <w:noProof w:val="0"/>
          <w:sz w:val="22"/>
          <w:szCs w:val="22"/>
          <w:rtl/>
        </w:rPr>
        <w:t>האזרחי</w:t>
      </w:r>
      <w:r w:rsidRPr="00584A57">
        <w:rPr>
          <w:rFonts w:ascii="Calibri" w:hAnsi="Calibri"/>
          <w:noProof w:val="0"/>
          <w:sz w:val="22"/>
          <w:szCs w:val="22"/>
          <w:rtl/>
        </w:rPr>
        <w:t xml:space="preserve">, </w:t>
      </w:r>
      <w:r w:rsidRPr="00584A57">
        <w:rPr>
          <w:rFonts w:ascii="Calibri" w:hAnsi="Calibri" w:hint="eastAsia"/>
          <w:noProof w:val="0"/>
          <w:sz w:val="22"/>
          <w:szCs w:val="22"/>
          <w:rtl/>
        </w:rPr>
        <w:t>תשע</w:t>
      </w:r>
      <w:r w:rsidRPr="00584A57">
        <w:rPr>
          <w:rFonts w:ascii="Calibri" w:hAnsi="Calibri"/>
          <w:noProof w:val="0"/>
          <w:sz w:val="22"/>
          <w:szCs w:val="22"/>
          <w:rtl/>
        </w:rPr>
        <w:t>"</w:t>
      </w:r>
      <w:r w:rsidRPr="00584A57">
        <w:rPr>
          <w:rFonts w:ascii="Calibri" w:hAnsi="Calibri" w:hint="eastAsia"/>
          <w:noProof w:val="0"/>
          <w:sz w:val="22"/>
          <w:szCs w:val="22"/>
          <w:rtl/>
        </w:rPr>
        <w:t>ט</w:t>
      </w:r>
      <w:r w:rsidRPr="00584A57">
        <w:rPr>
          <w:rFonts w:ascii="Calibri" w:hAnsi="Calibri"/>
          <w:noProof w:val="0"/>
          <w:sz w:val="22"/>
          <w:szCs w:val="22"/>
          <w:rtl/>
        </w:rPr>
        <w:t xml:space="preserve">-2018; </w:t>
      </w:r>
      <w:r w:rsidRPr="00584A57">
        <w:rPr>
          <w:rFonts w:ascii="Calibri" w:hAnsi="Calibri" w:hint="eastAsia"/>
          <w:noProof w:val="0"/>
          <w:sz w:val="22"/>
          <w:szCs w:val="22"/>
          <w:rtl/>
        </w:rPr>
        <w:t>ראו</w:t>
      </w:r>
      <w:r w:rsidRPr="00584A57">
        <w:rPr>
          <w:rFonts w:ascii="Calibri" w:hAnsi="Calibri"/>
          <w:noProof w:val="0"/>
          <w:sz w:val="22"/>
          <w:szCs w:val="22"/>
          <w:rtl/>
        </w:rPr>
        <w:t xml:space="preserve"> </w:t>
      </w:r>
      <w:r w:rsidRPr="00584A57">
        <w:rPr>
          <w:rFonts w:ascii="Calibri" w:hAnsi="Calibri" w:hint="eastAsia"/>
          <w:noProof w:val="0"/>
          <w:sz w:val="22"/>
          <w:szCs w:val="22"/>
          <w:rtl/>
        </w:rPr>
        <w:t>לדוגמה</w:t>
      </w:r>
      <w:r w:rsidRPr="00584A57">
        <w:rPr>
          <w:rFonts w:ascii="Calibri" w:hAnsi="Calibri"/>
          <w:noProof w:val="0"/>
          <w:sz w:val="22"/>
          <w:szCs w:val="22"/>
          <w:rtl/>
        </w:rPr>
        <w:t xml:space="preserve"> </w:t>
      </w:r>
      <w:proofErr w:type="spellStart"/>
      <w:r w:rsidRPr="00584A57">
        <w:rPr>
          <w:rFonts w:ascii="Calibri" w:hAnsi="Calibri" w:hint="eastAsia"/>
          <w:noProof w:val="0"/>
          <w:sz w:val="22"/>
          <w:szCs w:val="22"/>
          <w:rtl/>
        </w:rPr>
        <w:t>רמ</w:t>
      </w:r>
      <w:r w:rsidRPr="00584A57">
        <w:rPr>
          <w:rFonts w:ascii="Calibri" w:hAnsi="Calibri"/>
          <w:noProof w:val="0"/>
          <w:sz w:val="22"/>
          <w:szCs w:val="22"/>
          <w:rtl/>
        </w:rPr>
        <w:t>"</w:t>
      </w:r>
      <w:r w:rsidRPr="00584A57">
        <w:rPr>
          <w:rFonts w:ascii="Calibri" w:hAnsi="Calibri" w:hint="eastAsia"/>
          <w:noProof w:val="0"/>
          <w:sz w:val="22"/>
          <w:szCs w:val="22"/>
          <w:rtl/>
        </w:rPr>
        <w:t>ש</w:t>
      </w:r>
      <w:proofErr w:type="spellEnd"/>
      <w:r w:rsidRPr="00584A57">
        <w:rPr>
          <w:rFonts w:ascii="Calibri" w:hAnsi="Calibri"/>
          <w:noProof w:val="0"/>
          <w:sz w:val="22"/>
          <w:szCs w:val="22"/>
          <w:rtl/>
        </w:rPr>
        <w:t xml:space="preserve"> (</w:t>
      </w:r>
      <w:r w:rsidRPr="00584A57">
        <w:rPr>
          <w:rFonts w:ascii="Calibri" w:hAnsi="Calibri" w:hint="eastAsia"/>
          <w:noProof w:val="0"/>
          <w:sz w:val="22"/>
          <w:szCs w:val="22"/>
          <w:rtl/>
        </w:rPr>
        <w:t>מחוזי</w:t>
      </w:r>
      <w:r w:rsidRPr="00584A57">
        <w:rPr>
          <w:rFonts w:ascii="Calibri" w:hAnsi="Calibri"/>
          <w:noProof w:val="0"/>
          <w:sz w:val="22"/>
          <w:szCs w:val="22"/>
          <w:rtl/>
        </w:rPr>
        <w:t xml:space="preserve"> </w:t>
      </w:r>
      <w:r w:rsidRPr="00584A57">
        <w:rPr>
          <w:rFonts w:ascii="Calibri" w:hAnsi="Calibri" w:hint="eastAsia"/>
          <w:noProof w:val="0"/>
          <w:sz w:val="22"/>
          <w:szCs w:val="22"/>
          <w:rtl/>
        </w:rPr>
        <w:t>חיפה</w:t>
      </w:r>
      <w:r w:rsidRPr="00584A57">
        <w:rPr>
          <w:rFonts w:ascii="Calibri" w:hAnsi="Calibri"/>
          <w:noProof w:val="0"/>
          <w:sz w:val="22"/>
          <w:szCs w:val="22"/>
          <w:rtl/>
        </w:rPr>
        <w:t>) 40790-01-21</w:t>
      </w:r>
      <w:r w:rsidRPr="00584A57">
        <w:rPr>
          <w:rFonts w:ascii="Calibri" w:hAnsi="Calibri" w:hint="eastAsia"/>
          <w:noProof w:val="0"/>
          <w:sz w:val="22"/>
          <w:szCs w:val="22"/>
          <w:rtl/>
        </w:rPr>
        <w:t>‏</w:t>
      </w:r>
      <w:r w:rsidRPr="00584A57">
        <w:rPr>
          <w:rFonts w:ascii="Calibri" w:hAnsi="Calibri"/>
          <w:noProof w:val="0"/>
          <w:sz w:val="22"/>
          <w:szCs w:val="22"/>
          <w:rtl/>
        </w:rPr>
        <w:t xml:space="preserve"> </w:t>
      </w:r>
      <w:r w:rsidRPr="00584A57">
        <w:rPr>
          <w:rFonts w:ascii="Calibri" w:hAnsi="Calibri" w:hint="eastAsia"/>
          <w:b/>
          <w:bCs/>
          <w:noProof w:val="0"/>
          <w:sz w:val="22"/>
          <w:szCs w:val="22"/>
          <w:rtl/>
        </w:rPr>
        <w:t>פלוני</w:t>
      </w:r>
      <w:r w:rsidRPr="00584A57">
        <w:rPr>
          <w:rFonts w:ascii="Calibri" w:hAnsi="Calibri"/>
          <w:b/>
          <w:bCs/>
          <w:noProof w:val="0"/>
          <w:sz w:val="22"/>
          <w:szCs w:val="22"/>
          <w:rtl/>
        </w:rPr>
        <w:t xml:space="preserve"> </w:t>
      </w:r>
      <w:r w:rsidRPr="00584A57">
        <w:rPr>
          <w:rFonts w:ascii="Calibri" w:hAnsi="Calibri" w:hint="eastAsia"/>
          <w:b/>
          <w:bCs/>
          <w:noProof w:val="0"/>
          <w:sz w:val="22"/>
          <w:szCs w:val="22"/>
          <w:rtl/>
        </w:rPr>
        <w:t>נ</w:t>
      </w:r>
      <w:r w:rsidRPr="00584A57">
        <w:rPr>
          <w:rFonts w:ascii="Calibri" w:hAnsi="Calibri"/>
          <w:b/>
          <w:bCs/>
          <w:noProof w:val="0"/>
          <w:sz w:val="22"/>
          <w:szCs w:val="22"/>
          <w:rtl/>
        </w:rPr>
        <w:t xml:space="preserve">' </w:t>
      </w:r>
      <w:r w:rsidRPr="00584A57">
        <w:rPr>
          <w:rFonts w:ascii="Calibri" w:hAnsi="Calibri" w:hint="eastAsia"/>
          <w:b/>
          <w:bCs/>
          <w:noProof w:val="0"/>
          <w:sz w:val="22"/>
          <w:szCs w:val="22"/>
          <w:rtl/>
        </w:rPr>
        <w:t>אלמונית</w:t>
      </w:r>
      <w:r w:rsidRPr="00584A57">
        <w:rPr>
          <w:rFonts w:ascii="Calibri" w:hAnsi="Calibri"/>
          <w:b/>
          <w:bCs/>
          <w:noProof w:val="0"/>
          <w:sz w:val="22"/>
          <w:szCs w:val="22"/>
          <w:rtl/>
        </w:rPr>
        <w:t xml:space="preserve"> </w:t>
      </w:r>
      <w:r w:rsidRPr="00584A57">
        <w:rPr>
          <w:rFonts w:ascii="Calibri" w:hAnsi="Calibri"/>
          <w:noProof w:val="0"/>
          <w:sz w:val="22"/>
          <w:szCs w:val="22"/>
          <w:rtl/>
        </w:rPr>
        <w:t xml:space="preserve">(24.1.21); </w:t>
      </w:r>
      <w:proofErr w:type="spellStart"/>
      <w:r w:rsidRPr="00584A57">
        <w:rPr>
          <w:rFonts w:ascii="Calibri" w:hAnsi="Calibri" w:hint="eastAsia"/>
          <w:noProof w:val="0"/>
          <w:sz w:val="22"/>
          <w:szCs w:val="22"/>
          <w:rtl/>
        </w:rPr>
        <w:t>רמ</w:t>
      </w:r>
      <w:r w:rsidRPr="00584A57">
        <w:rPr>
          <w:rFonts w:ascii="Calibri" w:hAnsi="Calibri"/>
          <w:noProof w:val="0"/>
          <w:sz w:val="22"/>
          <w:szCs w:val="22"/>
          <w:rtl/>
        </w:rPr>
        <w:t>"</w:t>
      </w:r>
      <w:r w:rsidRPr="00584A57">
        <w:rPr>
          <w:rFonts w:ascii="Calibri" w:hAnsi="Calibri" w:hint="eastAsia"/>
          <w:noProof w:val="0"/>
          <w:sz w:val="22"/>
          <w:szCs w:val="22"/>
          <w:rtl/>
        </w:rPr>
        <w:t>ש</w:t>
      </w:r>
      <w:proofErr w:type="spellEnd"/>
      <w:r w:rsidRPr="00584A57">
        <w:rPr>
          <w:rFonts w:ascii="Calibri" w:hAnsi="Calibri"/>
          <w:noProof w:val="0"/>
          <w:sz w:val="22"/>
          <w:szCs w:val="22"/>
          <w:rtl/>
        </w:rPr>
        <w:t xml:space="preserve"> (</w:t>
      </w:r>
      <w:r w:rsidRPr="00584A57">
        <w:rPr>
          <w:rFonts w:ascii="Calibri" w:hAnsi="Calibri" w:hint="eastAsia"/>
          <w:noProof w:val="0"/>
          <w:sz w:val="22"/>
          <w:szCs w:val="22"/>
          <w:rtl/>
        </w:rPr>
        <w:t>מחוזי</w:t>
      </w:r>
      <w:r w:rsidRPr="00584A57">
        <w:rPr>
          <w:rFonts w:ascii="Calibri" w:hAnsi="Calibri"/>
          <w:noProof w:val="0"/>
          <w:sz w:val="22"/>
          <w:szCs w:val="22"/>
          <w:rtl/>
        </w:rPr>
        <w:t xml:space="preserve"> </w:t>
      </w:r>
      <w:r w:rsidRPr="00584A57">
        <w:rPr>
          <w:rFonts w:ascii="Calibri" w:hAnsi="Calibri" w:hint="eastAsia"/>
          <w:noProof w:val="0"/>
          <w:sz w:val="22"/>
          <w:szCs w:val="22"/>
          <w:rtl/>
        </w:rPr>
        <w:t>חיפה</w:t>
      </w:r>
      <w:r w:rsidRPr="00584A57">
        <w:rPr>
          <w:rFonts w:ascii="Calibri" w:hAnsi="Calibri"/>
          <w:noProof w:val="0"/>
          <w:sz w:val="22"/>
          <w:szCs w:val="22"/>
          <w:rtl/>
        </w:rPr>
        <w:t>) 18892-12-20</w:t>
      </w:r>
      <w:r w:rsidRPr="00584A57">
        <w:rPr>
          <w:rFonts w:ascii="Calibri" w:hAnsi="Calibri" w:hint="eastAsia"/>
          <w:noProof w:val="0"/>
          <w:sz w:val="22"/>
          <w:szCs w:val="22"/>
          <w:rtl/>
        </w:rPr>
        <w:t>‏</w:t>
      </w:r>
      <w:r w:rsidRPr="00584A57">
        <w:rPr>
          <w:rFonts w:ascii="Calibri" w:hAnsi="Calibri"/>
          <w:noProof w:val="0"/>
          <w:sz w:val="22"/>
          <w:szCs w:val="22"/>
          <w:rtl/>
        </w:rPr>
        <w:t xml:space="preserve"> </w:t>
      </w:r>
      <w:r w:rsidRPr="00584A57">
        <w:rPr>
          <w:rFonts w:ascii="Calibri" w:hAnsi="Calibri" w:hint="eastAsia"/>
          <w:b/>
          <w:bCs/>
          <w:noProof w:val="0"/>
          <w:sz w:val="22"/>
          <w:szCs w:val="22"/>
          <w:rtl/>
        </w:rPr>
        <w:t>פלונית</w:t>
      </w:r>
      <w:r w:rsidRPr="00584A57">
        <w:rPr>
          <w:rFonts w:ascii="Calibri" w:hAnsi="Calibri"/>
          <w:b/>
          <w:bCs/>
          <w:noProof w:val="0"/>
          <w:sz w:val="22"/>
          <w:szCs w:val="22"/>
          <w:rtl/>
        </w:rPr>
        <w:t xml:space="preserve"> </w:t>
      </w:r>
      <w:r w:rsidRPr="00584A57">
        <w:rPr>
          <w:rFonts w:ascii="Calibri" w:hAnsi="Calibri" w:hint="eastAsia"/>
          <w:b/>
          <w:bCs/>
          <w:noProof w:val="0"/>
          <w:sz w:val="22"/>
          <w:szCs w:val="22"/>
          <w:rtl/>
        </w:rPr>
        <w:t>נ</w:t>
      </w:r>
      <w:r w:rsidRPr="00584A57">
        <w:rPr>
          <w:rFonts w:ascii="Calibri" w:hAnsi="Calibri"/>
          <w:b/>
          <w:bCs/>
          <w:noProof w:val="0"/>
          <w:sz w:val="22"/>
          <w:szCs w:val="22"/>
          <w:rtl/>
        </w:rPr>
        <w:t xml:space="preserve">' </w:t>
      </w:r>
      <w:r w:rsidRPr="00584A57">
        <w:rPr>
          <w:rFonts w:ascii="Calibri" w:hAnsi="Calibri" w:hint="eastAsia"/>
          <w:b/>
          <w:bCs/>
          <w:noProof w:val="0"/>
          <w:sz w:val="22"/>
          <w:szCs w:val="22"/>
          <w:rtl/>
        </w:rPr>
        <w:t>אלמוני</w:t>
      </w:r>
      <w:r w:rsidRPr="00584A57">
        <w:rPr>
          <w:rFonts w:ascii="Calibri" w:hAnsi="Calibri"/>
          <w:noProof w:val="0"/>
          <w:sz w:val="22"/>
          <w:szCs w:val="22"/>
          <w:rtl/>
        </w:rPr>
        <w:t xml:space="preserve"> (5.1.21)).</w:t>
      </w:r>
    </w:p>
    <w:p w:rsidR="00584A57" w:rsidRPr="00584A57" w:rsidRDefault="00584A57" w:rsidP="00584A57">
      <w:pPr>
        <w:spacing w:line="360" w:lineRule="auto"/>
        <w:jc w:val="both"/>
        <w:rPr>
          <w:rFonts w:ascii="David" w:hAnsi="David"/>
          <w:noProof w:val="0"/>
          <w:sz w:val="22"/>
          <w:szCs w:val="22"/>
          <w:rtl/>
        </w:rPr>
      </w:pPr>
    </w:p>
    <w:p w:rsidR="00584A57" w:rsidRPr="00584A57" w:rsidRDefault="00584A57" w:rsidP="00584A57">
      <w:pPr>
        <w:pStyle w:val="ad"/>
        <w:numPr>
          <w:ilvl w:val="0"/>
          <w:numId w:val="1"/>
        </w:numPr>
        <w:spacing w:line="360" w:lineRule="auto"/>
        <w:jc w:val="both"/>
        <w:rPr>
          <w:rFonts w:ascii="David" w:hAnsi="David"/>
          <w:noProof w:val="0"/>
          <w:sz w:val="22"/>
          <w:szCs w:val="22"/>
        </w:rPr>
      </w:pPr>
      <w:r w:rsidRPr="00584A57">
        <w:rPr>
          <w:rFonts w:ascii="David" w:hAnsi="David"/>
          <w:noProof w:val="0"/>
          <w:sz w:val="22"/>
          <w:szCs w:val="22"/>
          <w:rtl/>
        </w:rPr>
        <w:t xml:space="preserve">ביום 11.7.06 ניתן פסק דין (בתיק משמורת) בו חויב המשיב בהוצאות בסך 20,000 ש"ח. ביום 10.3.08 ניתן פסק דין (במסגרת ערעור שנדון בבית המשפט המחוזי בירושלים) בגדרו חויב המשיב בהוצאות בסך 15,000 ש"ח. אין חולק כי המשיב לא שילם את ההוצאות שנפסקו לחובתו. </w:t>
      </w:r>
    </w:p>
    <w:p w:rsidR="00584A57" w:rsidRPr="00584A57" w:rsidRDefault="00584A57" w:rsidP="00584A57">
      <w:pPr>
        <w:spacing w:line="360" w:lineRule="auto"/>
        <w:jc w:val="both"/>
        <w:rPr>
          <w:rFonts w:ascii="David" w:hAnsi="David"/>
          <w:noProof w:val="0"/>
          <w:sz w:val="22"/>
          <w:szCs w:val="22"/>
          <w:rtl/>
        </w:rPr>
      </w:pPr>
    </w:p>
    <w:p w:rsidR="00584A57" w:rsidRPr="00584A57" w:rsidRDefault="00584A57" w:rsidP="00584A57">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 xml:space="preserve">ביום 8.2.11 הגיעו הצדדים להסכם גירושין כולל ובין היתר נקבע בו - ביחס לסוגיות הכלכליות - כי "התביעה הנזיקית תימחק ללא צו להוצאות. בית המשפט לענייני משפחה ימשיך לדון בתביעה </w:t>
      </w:r>
      <w:proofErr w:type="spellStart"/>
      <w:r w:rsidRPr="00584A57">
        <w:rPr>
          <w:rFonts w:ascii="David" w:hAnsi="David"/>
          <w:noProof w:val="0"/>
          <w:sz w:val="22"/>
          <w:szCs w:val="22"/>
          <w:rtl/>
        </w:rPr>
        <w:t>הרכושית</w:t>
      </w:r>
      <w:proofErr w:type="spellEnd"/>
      <w:r w:rsidRPr="00584A57">
        <w:rPr>
          <w:rFonts w:ascii="David" w:hAnsi="David"/>
          <w:noProof w:val="0"/>
          <w:sz w:val="22"/>
          <w:szCs w:val="22"/>
          <w:rtl/>
        </w:rPr>
        <w:t xml:space="preserve"> של האישה ופרט לנושא זה אין מחלוקות נוספות בין הצדדים". לטענת הנתבע, הסכם זה כלל גם ויתור על תשלום ההוצאות שנפסקו. </w:t>
      </w:r>
    </w:p>
    <w:p w:rsidR="00584A57" w:rsidRPr="00584A57" w:rsidRDefault="00584A57" w:rsidP="00584A57">
      <w:pPr>
        <w:spacing w:line="360" w:lineRule="auto"/>
        <w:jc w:val="both"/>
        <w:rPr>
          <w:rFonts w:ascii="David" w:hAnsi="David"/>
          <w:noProof w:val="0"/>
          <w:sz w:val="22"/>
          <w:szCs w:val="22"/>
          <w:rtl/>
        </w:rPr>
      </w:pPr>
    </w:p>
    <w:p w:rsidR="00584A57" w:rsidRPr="00584A57" w:rsidRDefault="00584A57" w:rsidP="00670A1F">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 xml:space="preserve">בשנת 2015 </w:t>
      </w:r>
      <w:r w:rsidRPr="00584A57">
        <w:rPr>
          <w:rFonts w:ascii="David" w:hAnsi="David"/>
          <w:b/>
          <w:bCs/>
          <w:noProof w:val="0"/>
          <w:sz w:val="22"/>
          <w:szCs w:val="22"/>
          <w:u w:val="single"/>
          <w:rtl/>
        </w:rPr>
        <w:t>שנים רבות לאחר שהושת החיוב בהוצאות</w:t>
      </w:r>
      <w:r w:rsidRPr="00584A57">
        <w:rPr>
          <w:rFonts w:ascii="David" w:hAnsi="David"/>
          <w:noProof w:val="0"/>
          <w:sz w:val="22"/>
          <w:szCs w:val="22"/>
          <w:rtl/>
        </w:rPr>
        <w:t xml:space="preserve"> פתחה המערערת תיקי הוצאה לפועל לגבייתם. המשיב הגיש בקשות בטענת פרעתי הנסמכת על ההסכם משנת 2011 (ראו פסקה 5 להחלטה), </w:t>
      </w:r>
      <w:r w:rsidR="006F679C">
        <w:rPr>
          <w:rFonts w:ascii="David" w:hAnsi="David" w:hint="cs"/>
          <w:noProof w:val="0"/>
          <w:sz w:val="22"/>
          <w:szCs w:val="22"/>
          <w:rtl/>
        </w:rPr>
        <w:t>מפסקה 25 להחלטה משתמע כי המערערת לא הגישה תגובות</w:t>
      </w:r>
      <w:r w:rsidR="00670A1F">
        <w:rPr>
          <w:rFonts w:ascii="David" w:hAnsi="David" w:hint="cs"/>
          <w:noProof w:val="0"/>
          <w:sz w:val="22"/>
          <w:szCs w:val="22"/>
          <w:rtl/>
        </w:rPr>
        <w:t>, בעוד שמפסקה 15 להודעת הערעור עולה כי אכן הוגשו תגובות</w:t>
      </w:r>
      <w:r w:rsidR="006F679C">
        <w:rPr>
          <w:rFonts w:ascii="David" w:hAnsi="David" w:hint="cs"/>
          <w:noProof w:val="0"/>
          <w:sz w:val="22"/>
          <w:szCs w:val="22"/>
          <w:rtl/>
        </w:rPr>
        <w:t xml:space="preserve">, </w:t>
      </w:r>
      <w:r w:rsidRPr="00584A57">
        <w:rPr>
          <w:rFonts w:ascii="David" w:hAnsi="David"/>
          <w:noProof w:val="0"/>
          <w:sz w:val="22"/>
          <w:szCs w:val="22"/>
          <w:rtl/>
        </w:rPr>
        <w:t xml:space="preserve">ואולם </w:t>
      </w:r>
      <w:r w:rsidR="00670A1F">
        <w:rPr>
          <w:rFonts w:ascii="David" w:hAnsi="David" w:hint="cs"/>
          <w:noProof w:val="0"/>
          <w:sz w:val="22"/>
          <w:szCs w:val="22"/>
          <w:rtl/>
        </w:rPr>
        <w:t xml:space="preserve">מכל מקום </w:t>
      </w:r>
      <w:r w:rsidRPr="00584A57">
        <w:rPr>
          <w:rFonts w:ascii="David" w:hAnsi="David"/>
          <w:noProof w:val="0"/>
          <w:sz w:val="22"/>
          <w:szCs w:val="22"/>
          <w:rtl/>
        </w:rPr>
        <w:t>לא ניתנה החלטה בבקשות "ומאז שקטו ההליכים וטענות הצדדים בתיק"</w:t>
      </w:r>
      <w:r w:rsidR="0002367E">
        <w:rPr>
          <w:rFonts w:ascii="David" w:hAnsi="David" w:hint="cs"/>
          <w:noProof w:val="0"/>
          <w:sz w:val="22"/>
          <w:szCs w:val="22"/>
          <w:rtl/>
        </w:rPr>
        <w:t xml:space="preserve"> (כלשון כבוד הרשמת שם).</w:t>
      </w:r>
    </w:p>
    <w:p w:rsidR="00584A57" w:rsidRPr="00584A57" w:rsidRDefault="00584A57" w:rsidP="00584A57">
      <w:pPr>
        <w:spacing w:line="360" w:lineRule="auto"/>
        <w:jc w:val="both"/>
        <w:rPr>
          <w:rFonts w:ascii="David" w:hAnsi="David"/>
          <w:noProof w:val="0"/>
          <w:sz w:val="22"/>
          <w:szCs w:val="22"/>
          <w:rtl/>
        </w:rPr>
      </w:pPr>
    </w:p>
    <w:p w:rsidR="00584A57" w:rsidRPr="00584A57" w:rsidRDefault="00584A57" w:rsidP="00584A57">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 xml:space="preserve">בשנת 2018 חתמו הצדדים על הסכם בגדרו נקבע כי המשיב ישלם למערערת 1,405,000 ש"ח תמורת חלקה בדירה ולסילוק כל חובותיו "קיימים ועתידיים, לרבות שכר טרחה ושכר טרחת כונס נכסים, </w:t>
      </w:r>
      <w:r w:rsidRPr="00584A57">
        <w:rPr>
          <w:rFonts w:ascii="David" w:hAnsi="David"/>
          <w:noProof w:val="0"/>
          <w:sz w:val="22"/>
          <w:szCs w:val="22"/>
          <w:rtl/>
        </w:rPr>
        <w:lastRenderedPageBreak/>
        <w:t xml:space="preserve">הוצאות ומזונות קיימים ועתידיים". נקבע, כי במועד החתימה ישולם סכום של 140,000 ש"ח "שייזקף על חשבון </w:t>
      </w:r>
      <w:proofErr w:type="spellStart"/>
      <w:r w:rsidRPr="00584A57">
        <w:rPr>
          <w:rFonts w:ascii="David" w:hAnsi="David"/>
          <w:noProof w:val="0"/>
          <w:sz w:val="22"/>
          <w:szCs w:val="22"/>
          <w:rtl/>
        </w:rPr>
        <w:t>חובתיו</w:t>
      </w:r>
      <w:proofErr w:type="spellEnd"/>
      <w:r w:rsidRPr="00584A57">
        <w:rPr>
          <w:rFonts w:ascii="David" w:hAnsi="David"/>
          <w:noProof w:val="0"/>
          <w:sz w:val="22"/>
          <w:szCs w:val="22"/>
          <w:rtl/>
        </w:rPr>
        <w:t xml:space="preserve"> של צד ב' [המשיב - ע"ש] בתיקי ההוצאה לפועל ולא יוחזר בשום מקרה". התשלום הראשון אכן שולם, ואולם יתרת הסכום מעולם לא שולמה. </w:t>
      </w:r>
    </w:p>
    <w:p w:rsidR="00584A57" w:rsidRPr="00584A57" w:rsidRDefault="00584A57" w:rsidP="003368A2">
      <w:pPr>
        <w:jc w:val="both"/>
        <w:rPr>
          <w:rFonts w:ascii="David" w:hAnsi="David"/>
          <w:noProof w:val="0"/>
          <w:sz w:val="22"/>
          <w:szCs w:val="22"/>
          <w:rtl/>
        </w:rPr>
      </w:pPr>
    </w:p>
    <w:p w:rsidR="00584A57" w:rsidRPr="00584A57" w:rsidRDefault="00584A57" w:rsidP="00584A57">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 xml:space="preserve">המערערת זקפה את התשלום הראשון לטובת תיקי ההוצאה לפועל משנת 2015. המשיב התנגד לכך, טען כי תיקים אלה היו צריכים להיסגר בעקבות ההסכם משנת 2011 ויש לזקוף את מלוא הסכום לטובת תיק המזונות. </w:t>
      </w:r>
    </w:p>
    <w:p w:rsidR="00584A57" w:rsidRPr="00584A57" w:rsidRDefault="00584A57" w:rsidP="003368A2">
      <w:pPr>
        <w:jc w:val="both"/>
        <w:rPr>
          <w:rFonts w:ascii="David" w:hAnsi="David"/>
          <w:noProof w:val="0"/>
          <w:sz w:val="22"/>
          <w:szCs w:val="22"/>
          <w:rtl/>
        </w:rPr>
      </w:pPr>
    </w:p>
    <w:p w:rsidR="00584A57" w:rsidRPr="00584A57" w:rsidRDefault="00584A57" w:rsidP="00584A57">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 xml:space="preserve">כבוד הרשמת קיבלה את עמדת המשיב, והחלטתה כוללת למעשה שתי קביעות. </w:t>
      </w:r>
      <w:r w:rsidRPr="00584A57">
        <w:rPr>
          <w:rFonts w:ascii="David" w:hAnsi="David"/>
          <w:b/>
          <w:bCs/>
          <w:noProof w:val="0"/>
          <w:sz w:val="22"/>
          <w:szCs w:val="22"/>
          <w:u w:val="single"/>
          <w:rtl/>
        </w:rPr>
        <w:t>ראשית</w:t>
      </w:r>
      <w:r w:rsidRPr="00584A57">
        <w:rPr>
          <w:rFonts w:ascii="David" w:hAnsi="David"/>
          <w:noProof w:val="0"/>
          <w:sz w:val="22"/>
          <w:szCs w:val="22"/>
          <w:rtl/>
        </w:rPr>
        <w:t xml:space="preserve">, נקבע כי בהתאם לסעיף 50 לחוק החוזים (חלק כללי), תשל"ג-1973 המשיב היה זכאי לקבוע לטובת איזה חוב ייזקף התשלום; </w:t>
      </w:r>
      <w:r w:rsidRPr="00584A57">
        <w:rPr>
          <w:rFonts w:ascii="David" w:hAnsi="David"/>
          <w:b/>
          <w:bCs/>
          <w:noProof w:val="0"/>
          <w:sz w:val="22"/>
          <w:szCs w:val="22"/>
          <w:u w:val="single"/>
          <w:rtl/>
        </w:rPr>
        <w:t>שנית</w:t>
      </w:r>
      <w:r w:rsidRPr="00584A57">
        <w:rPr>
          <w:rFonts w:ascii="David" w:hAnsi="David"/>
          <w:noProof w:val="0"/>
          <w:sz w:val="22"/>
          <w:szCs w:val="22"/>
          <w:rtl/>
        </w:rPr>
        <w:t xml:space="preserve">, נקבע, ולמעשה מדובר במעין הכרעה בטענות הפרעתי שהוגשו לפני שנים רבות, כי ההסכם משנת 2011 אכן כלל ויתור של המערערת על ההוצאות שנפסקו לטובתה בפסקי הדין משנת 2006 ו-2008. </w:t>
      </w:r>
    </w:p>
    <w:p w:rsidR="00584A57" w:rsidRPr="00584A57" w:rsidRDefault="00584A57" w:rsidP="003368A2">
      <w:pPr>
        <w:jc w:val="both"/>
        <w:rPr>
          <w:rFonts w:ascii="David" w:hAnsi="David"/>
          <w:noProof w:val="0"/>
          <w:sz w:val="22"/>
          <w:szCs w:val="22"/>
          <w:rtl/>
        </w:rPr>
      </w:pPr>
    </w:p>
    <w:p w:rsidR="00584A57" w:rsidRPr="00584A57" w:rsidRDefault="00584A57" w:rsidP="0002367E">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 xml:space="preserve">לאחר העיון בטענות שני הצדדים, סבורני כי אין מקום להתערב בשתי קביעותיה של כבוד הרשמת, ובפרט בקביעה המשמעותית יותר - בדבר פרשנות ההסכם משנת 2011 - שכן משמעות הקביעה הראשונה היא זכותו של המשיב לייחס את התשלום לחוב המזונות, אך אין היא גורעת כשלעצמה מקיומם של שני </w:t>
      </w:r>
      <w:r w:rsidR="0002367E">
        <w:rPr>
          <w:rFonts w:ascii="David" w:hAnsi="David" w:hint="cs"/>
          <w:noProof w:val="0"/>
          <w:sz w:val="22"/>
          <w:szCs w:val="22"/>
          <w:rtl/>
        </w:rPr>
        <w:t>החובות</w:t>
      </w:r>
      <w:r w:rsidRPr="00584A57">
        <w:rPr>
          <w:rFonts w:ascii="David" w:hAnsi="David"/>
          <w:noProof w:val="0"/>
          <w:sz w:val="22"/>
          <w:szCs w:val="22"/>
          <w:rtl/>
        </w:rPr>
        <w:t xml:space="preserve"> הנוספים. </w:t>
      </w:r>
    </w:p>
    <w:p w:rsidR="00584A57" w:rsidRPr="00584A57" w:rsidRDefault="00584A57" w:rsidP="003368A2">
      <w:pPr>
        <w:jc w:val="both"/>
        <w:rPr>
          <w:rFonts w:ascii="David" w:hAnsi="David"/>
          <w:noProof w:val="0"/>
          <w:sz w:val="22"/>
          <w:szCs w:val="22"/>
          <w:rtl/>
        </w:rPr>
      </w:pPr>
    </w:p>
    <w:p w:rsidR="00584A57" w:rsidRPr="00584A57" w:rsidRDefault="00584A57" w:rsidP="00584A57">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 xml:space="preserve">אכן בחינת הטענות, והמסמכים הכתובים, יכולה לתמוך גם בטענת המערערת. לשונו של ההסכם משנת 2011 סובלת בנקל גם את הפרשנות לפיה הקביעה כי "אין מחלוקות נוספות בין הצדדים" לא חלה על תיקים שכבר נסגרו וחיובים שכבר נפסקו. מנגד, יכולה לעלות השאלה מדוע - אם אכן כך פני הדברים - חלפו עוד מספר שנים עד שהמערערת אכן פתחה תיקים לגביית ההוצאות. ואולם, התיק לא הוכרע רק על יסוד ניתוח אינדיקציות פרשניות העולות מהמסמכים השונים (לרבות ההסכם משנת 2018), אלא גם על התרשמות כבוד הרשמת מעדויות הצדדים בפניה. המערערת העידה בפני כבוד הרשמת בכל הנוגע לכוונת הצדדים בהסכם משנת 2011 ואולם כבוד הרשמת לא קיבלה את עדותה. כבוד הרשמת סברה, שיש לתת משקל לעדותה של התובעת, כי בעת חתימת ההסכם משנת 2011 סברה שמטרת ההסכם היא "יישור קו" (עמוד 12 שורה 5 לפרוטוקול), וקיוותה שאחרי חתימת ההסכם "יסתיימו העניינים עם החייב" (עמוד 12 שורות 31-29 לפרוטוקול). יוזכר, כי באותה העת - ולמעשה גם מספר שנים לאחר מכן - לא נפתחו תיקי הוצאה לפועל לגביית חיובי ההוצאות ומבחינה מסוימת היו חיוביים אלה "תלויים באוויר" (המערערת טענה, כי למעשה כלל לא </w:t>
      </w:r>
      <w:proofErr w:type="spellStart"/>
      <w:r w:rsidRPr="00584A57">
        <w:rPr>
          <w:rFonts w:ascii="David" w:hAnsi="David"/>
          <w:noProof w:val="0"/>
          <w:sz w:val="22"/>
          <w:szCs w:val="22"/>
          <w:rtl/>
        </w:rPr>
        <w:t>היתה</w:t>
      </w:r>
      <w:proofErr w:type="spellEnd"/>
      <w:r w:rsidRPr="00584A57">
        <w:rPr>
          <w:rFonts w:ascii="David" w:hAnsi="David"/>
          <w:noProof w:val="0"/>
          <w:sz w:val="22"/>
          <w:szCs w:val="22"/>
          <w:rtl/>
        </w:rPr>
        <w:t xml:space="preserve"> מודעת לקיומם עד שפנתה לייעוץ משפטי בשנת 2015 והבינה למפרע את מכלול ההחלטות שניתנו כמעט עשור קודם לכן). </w:t>
      </w:r>
    </w:p>
    <w:p w:rsidR="00584A57" w:rsidRPr="00584A57" w:rsidRDefault="00584A57" w:rsidP="003368A2">
      <w:pPr>
        <w:jc w:val="both"/>
        <w:rPr>
          <w:rFonts w:ascii="David" w:hAnsi="David"/>
          <w:noProof w:val="0"/>
          <w:sz w:val="22"/>
          <w:szCs w:val="22"/>
          <w:rtl/>
        </w:rPr>
      </w:pPr>
    </w:p>
    <w:p w:rsidR="00584A57" w:rsidRPr="00584A57" w:rsidRDefault="00584A57" w:rsidP="00584A57">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 xml:space="preserve">קביעותיה של כבוד הרשמת מבוססות הן על ניתוח המסמכים, והן על ההתרשמות הישירה מהעדויות. כאשר המערערת העידה מפורשות, כי "מבחינתי לא עשינו סדר ב-2011" וכי לא הסכימה לוותר על "הזכויות של ההוצאות שהגיעו לו" אך כבוד הרשמת סברה שיש לקבוע אחרת. אינני סבור שיש מקום שערכאת הערעור - שלא מתרשמת ישירות מהצדדים ועדויותיהם - תתערב אפוא בממצאיה של כבוד הרשמת ביחס למשמעות ההסכם משנת 2011. כידוע: </w:t>
      </w:r>
    </w:p>
    <w:p w:rsidR="00584A57" w:rsidRPr="00584A57" w:rsidRDefault="00584A57" w:rsidP="00584A57">
      <w:pPr>
        <w:spacing w:line="360" w:lineRule="auto"/>
        <w:jc w:val="both"/>
        <w:rPr>
          <w:rFonts w:ascii="David" w:hAnsi="David"/>
          <w:noProof w:val="0"/>
          <w:sz w:val="22"/>
          <w:szCs w:val="22"/>
          <w:rtl/>
        </w:rPr>
      </w:pPr>
    </w:p>
    <w:p w:rsidR="00584A57" w:rsidRPr="00584A57" w:rsidRDefault="00584A57" w:rsidP="0002367E">
      <w:pPr>
        <w:pStyle w:val="ad"/>
        <w:ind w:left="2160" w:right="1418"/>
        <w:jc w:val="both"/>
        <w:rPr>
          <w:rFonts w:ascii="Calibri" w:hAnsi="Calibri"/>
          <w:i/>
          <w:noProof w:val="0"/>
          <w:sz w:val="22"/>
          <w:szCs w:val="22"/>
          <w:rtl/>
        </w:rPr>
      </w:pPr>
      <w:r w:rsidRPr="00584A57">
        <w:rPr>
          <w:rFonts w:ascii="Calibri" w:hAnsi="Calibri"/>
          <w:i/>
          <w:noProof w:val="0"/>
          <w:sz w:val="22"/>
          <w:szCs w:val="22"/>
          <w:rtl/>
        </w:rPr>
        <w:lastRenderedPageBreak/>
        <w:t>"</w:t>
      </w:r>
      <w:r w:rsidRPr="00584A57">
        <w:rPr>
          <w:rFonts w:ascii="Calibri" w:hAnsi="Calibri" w:hint="eastAsia"/>
          <w:i/>
          <w:noProof w:val="0"/>
          <w:sz w:val="22"/>
          <w:szCs w:val="22"/>
          <w:rtl/>
        </w:rPr>
        <w:t>לא</w:t>
      </w:r>
      <w:r w:rsidRPr="00584A57">
        <w:rPr>
          <w:rFonts w:ascii="Calibri" w:hAnsi="Calibri"/>
          <w:i/>
          <w:noProof w:val="0"/>
          <w:sz w:val="22"/>
          <w:szCs w:val="22"/>
          <w:rtl/>
        </w:rPr>
        <w:t xml:space="preserve"> </w:t>
      </w:r>
      <w:r w:rsidRPr="00584A57">
        <w:rPr>
          <w:rFonts w:ascii="Calibri" w:hAnsi="Calibri" w:hint="eastAsia"/>
          <w:i/>
          <w:noProof w:val="0"/>
          <w:sz w:val="22"/>
          <w:szCs w:val="22"/>
          <w:rtl/>
        </w:rPr>
        <w:t>בנקל</w:t>
      </w:r>
      <w:r w:rsidRPr="00584A57">
        <w:rPr>
          <w:rFonts w:ascii="Calibri" w:hAnsi="Calibri"/>
          <w:i/>
          <w:noProof w:val="0"/>
          <w:sz w:val="22"/>
          <w:szCs w:val="22"/>
          <w:rtl/>
        </w:rPr>
        <w:t xml:space="preserve"> </w:t>
      </w:r>
      <w:r w:rsidRPr="00584A57">
        <w:rPr>
          <w:rFonts w:ascii="Calibri" w:hAnsi="Calibri" w:hint="eastAsia"/>
          <w:i/>
          <w:noProof w:val="0"/>
          <w:sz w:val="22"/>
          <w:szCs w:val="22"/>
          <w:rtl/>
        </w:rPr>
        <w:t>תבטל</w:t>
      </w:r>
      <w:r w:rsidRPr="00584A57">
        <w:rPr>
          <w:rFonts w:ascii="Calibri" w:hAnsi="Calibri"/>
          <w:i/>
          <w:noProof w:val="0"/>
          <w:sz w:val="22"/>
          <w:szCs w:val="22"/>
          <w:rtl/>
        </w:rPr>
        <w:t xml:space="preserve"> </w:t>
      </w:r>
      <w:r w:rsidRPr="00584A57">
        <w:rPr>
          <w:rFonts w:ascii="Calibri" w:hAnsi="Calibri" w:hint="eastAsia"/>
          <w:i/>
          <w:noProof w:val="0"/>
          <w:sz w:val="22"/>
          <w:szCs w:val="22"/>
          <w:rtl/>
        </w:rPr>
        <w:t>ערכאת</w:t>
      </w:r>
      <w:r w:rsidRPr="00584A57">
        <w:rPr>
          <w:rFonts w:ascii="Calibri" w:hAnsi="Calibri"/>
          <w:i/>
          <w:noProof w:val="0"/>
          <w:sz w:val="22"/>
          <w:szCs w:val="22"/>
          <w:rtl/>
        </w:rPr>
        <w:t xml:space="preserve"> </w:t>
      </w:r>
      <w:r w:rsidRPr="00584A57">
        <w:rPr>
          <w:rFonts w:ascii="Calibri" w:hAnsi="Calibri" w:hint="eastAsia"/>
          <w:i/>
          <w:noProof w:val="0"/>
          <w:sz w:val="22"/>
          <w:szCs w:val="22"/>
          <w:rtl/>
        </w:rPr>
        <w:t>הערעור</w:t>
      </w:r>
      <w:r w:rsidRPr="00584A57">
        <w:rPr>
          <w:rFonts w:ascii="Calibri" w:hAnsi="Calibri"/>
          <w:i/>
          <w:noProof w:val="0"/>
          <w:sz w:val="22"/>
          <w:szCs w:val="22"/>
          <w:rtl/>
        </w:rPr>
        <w:t xml:space="preserve"> </w:t>
      </w:r>
      <w:r w:rsidRPr="00584A57">
        <w:rPr>
          <w:rFonts w:ascii="Calibri" w:hAnsi="Calibri" w:hint="eastAsia"/>
          <w:i/>
          <w:noProof w:val="0"/>
          <w:sz w:val="22"/>
          <w:szCs w:val="22"/>
          <w:rtl/>
        </w:rPr>
        <w:t>קביעות</w:t>
      </w:r>
      <w:r w:rsidRPr="00584A57">
        <w:rPr>
          <w:rFonts w:ascii="Calibri" w:hAnsi="Calibri"/>
          <w:i/>
          <w:noProof w:val="0"/>
          <w:sz w:val="22"/>
          <w:szCs w:val="22"/>
          <w:rtl/>
        </w:rPr>
        <w:t xml:space="preserve"> </w:t>
      </w:r>
      <w:r w:rsidRPr="00584A57">
        <w:rPr>
          <w:rFonts w:ascii="Calibri" w:hAnsi="Calibri" w:hint="eastAsia"/>
          <w:i/>
          <w:noProof w:val="0"/>
          <w:sz w:val="22"/>
          <w:szCs w:val="22"/>
          <w:rtl/>
        </w:rPr>
        <w:t>עובדתיות</w:t>
      </w:r>
      <w:r w:rsidRPr="00584A57">
        <w:rPr>
          <w:rFonts w:ascii="Calibri" w:hAnsi="Calibri"/>
          <w:i/>
          <w:noProof w:val="0"/>
          <w:sz w:val="22"/>
          <w:szCs w:val="22"/>
          <w:rtl/>
        </w:rPr>
        <w:t xml:space="preserve"> </w:t>
      </w:r>
      <w:r w:rsidRPr="00584A57">
        <w:rPr>
          <w:rFonts w:ascii="Calibri" w:hAnsi="Calibri" w:hint="eastAsia"/>
          <w:i/>
          <w:noProof w:val="0"/>
          <w:sz w:val="22"/>
          <w:szCs w:val="22"/>
          <w:rtl/>
        </w:rPr>
        <w:t>של</w:t>
      </w:r>
      <w:r w:rsidRPr="00584A57">
        <w:rPr>
          <w:rFonts w:ascii="Calibri" w:hAnsi="Calibri"/>
          <w:i/>
          <w:noProof w:val="0"/>
          <w:sz w:val="22"/>
          <w:szCs w:val="22"/>
          <w:rtl/>
        </w:rPr>
        <w:t xml:space="preserve"> </w:t>
      </w:r>
      <w:r w:rsidRPr="00584A57">
        <w:rPr>
          <w:rFonts w:ascii="Calibri" w:hAnsi="Calibri" w:hint="eastAsia"/>
          <w:i/>
          <w:noProof w:val="0"/>
          <w:sz w:val="22"/>
          <w:szCs w:val="22"/>
          <w:rtl/>
        </w:rPr>
        <w:t>הערכאה</w:t>
      </w:r>
      <w:r w:rsidRPr="00584A57">
        <w:rPr>
          <w:rFonts w:ascii="Calibri" w:hAnsi="Calibri"/>
          <w:i/>
          <w:noProof w:val="0"/>
          <w:sz w:val="22"/>
          <w:szCs w:val="22"/>
          <w:rtl/>
        </w:rPr>
        <w:t xml:space="preserve"> </w:t>
      </w:r>
      <w:r w:rsidRPr="00584A57">
        <w:rPr>
          <w:rFonts w:ascii="Calibri" w:hAnsi="Calibri" w:hint="eastAsia"/>
          <w:i/>
          <w:noProof w:val="0"/>
          <w:sz w:val="22"/>
          <w:szCs w:val="22"/>
          <w:rtl/>
        </w:rPr>
        <w:t>הראשונה</w:t>
      </w:r>
      <w:r w:rsidRPr="00584A57">
        <w:rPr>
          <w:rFonts w:ascii="Calibri" w:hAnsi="Calibri"/>
          <w:i/>
          <w:noProof w:val="0"/>
          <w:sz w:val="22"/>
          <w:szCs w:val="22"/>
          <w:rtl/>
        </w:rPr>
        <w:t xml:space="preserve">, </w:t>
      </w:r>
      <w:r w:rsidRPr="00584A57">
        <w:rPr>
          <w:rFonts w:ascii="Calibri" w:hAnsi="Calibri" w:hint="eastAsia"/>
          <w:i/>
          <w:noProof w:val="0"/>
          <w:sz w:val="22"/>
          <w:szCs w:val="22"/>
          <w:rtl/>
        </w:rPr>
        <w:t>אשר</w:t>
      </w:r>
      <w:r w:rsidRPr="00584A57">
        <w:rPr>
          <w:rFonts w:ascii="Calibri" w:hAnsi="Calibri"/>
          <w:i/>
          <w:noProof w:val="0"/>
          <w:sz w:val="22"/>
          <w:szCs w:val="22"/>
          <w:rtl/>
        </w:rPr>
        <w:t xml:space="preserve"> </w:t>
      </w:r>
      <w:r w:rsidRPr="00584A57">
        <w:rPr>
          <w:rFonts w:ascii="Calibri" w:hAnsi="Calibri" w:hint="eastAsia"/>
          <w:i/>
          <w:noProof w:val="0"/>
          <w:sz w:val="22"/>
          <w:szCs w:val="22"/>
          <w:rtl/>
        </w:rPr>
        <w:t>בידיה</w:t>
      </w:r>
      <w:r w:rsidRPr="00584A57">
        <w:rPr>
          <w:rFonts w:ascii="Calibri" w:hAnsi="Calibri"/>
          <w:i/>
          <w:noProof w:val="0"/>
          <w:sz w:val="22"/>
          <w:szCs w:val="22"/>
          <w:rtl/>
        </w:rPr>
        <w:t xml:space="preserve"> </w:t>
      </w:r>
      <w:r w:rsidRPr="00584A57">
        <w:rPr>
          <w:rFonts w:ascii="Calibri" w:hAnsi="Calibri" w:hint="eastAsia"/>
          <w:i/>
          <w:noProof w:val="0"/>
          <w:sz w:val="22"/>
          <w:szCs w:val="22"/>
          <w:rtl/>
        </w:rPr>
        <w:t>הופקדה</w:t>
      </w:r>
      <w:r w:rsidRPr="00584A57">
        <w:rPr>
          <w:rFonts w:ascii="Calibri" w:hAnsi="Calibri"/>
          <w:i/>
          <w:noProof w:val="0"/>
          <w:sz w:val="22"/>
          <w:szCs w:val="22"/>
          <w:rtl/>
        </w:rPr>
        <w:t xml:space="preserve"> </w:t>
      </w:r>
      <w:r w:rsidRPr="00584A57">
        <w:rPr>
          <w:rFonts w:ascii="Calibri" w:hAnsi="Calibri" w:hint="eastAsia"/>
          <w:i/>
          <w:noProof w:val="0"/>
          <w:sz w:val="22"/>
          <w:szCs w:val="22"/>
          <w:rtl/>
        </w:rPr>
        <w:t>הערכת</w:t>
      </w:r>
      <w:r w:rsidRPr="00584A57">
        <w:rPr>
          <w:rFonts w:ascii="Calibri" w:hAnsi="Calibri"/>
          <w:i/>
          <w:noProof w:val="0"/>
          <w:sz w:val="22"/>
          <w:szCs w:val="22"/>
          <w:rtl/>
        </w:rPr>
        <w:t xml:space="preserve"> </w:t>
      </w:r>
      <w:r w:rsidRPr="00584A57">
        <w:rPr>
          <w:rFonts w:ascii="Calibri" w:hAnsi="Calibri" w:hint="eastAsia"/>
          <w:i/>
          <w:noProof w:val="0"/>
          <w:sz w:val="22"/>
          <w:szCs w:val="22"/>
          <w:rtl/>
        </w:rPr>
        <w:t>מהימנותם</w:t>
      </w:r>
      <w:r w:rsidRPr="00584A57">
        <w:rPr>
          <w:rFonts w:ascii="Calibri" w:hAnsi="Calibri"/>
          <w:i/>
          <w:noProof w:val="0"/>
          <w:sz w:val="22"/>
          <w:szCs w:val="22"/>
          <w:rtl/>
        </w:rPr>
        <w:t xml:space="preserve"> </w:t>
      </w:r>
      <w:r w:rsidRPr="00584A57">
        <w:rPr>
          <w:rFonts w:ascii="Calibri" w:hAnsi="Calibri" w:hint="eastAsia"/>
          <w:i/>
          <w:noProof w:val="0"/>
          <w:sz w:val="22"/>
          <w:szCs w:val="22"/>
          <w:rtl/>
        </w:rPr>
        <w:t>של</w:t>
      </w:r>
      <w:r w:rsidRPr="00584A57">
        <w:rPr>
          <w:rFonts w:ascii="Calibri" w:hAnsi="Calibri"/>
          <w:i/>
          <w:noProof w:val="0"/>
          <w:sz w:val="22"/>
          <w:szCs w:val="22"/>
          <w:rtl/>
        </w:rPr>
        <w:t xml:space="preserve"> </w:t>
      </w:r>
      <w:r w:rsidRPr="00584A57">
        <w:rPr>
          <w:rFonts w:ascii="Calibri" w:hAnsi="Calibri" w:hint="eastAsia"/>
          <w:i/>
          <w:noProof w:val="0"/>
          <w:sz w:val="22"/>
          <w:szCs w:val="22"/>
          <w:rtl/>
        </w:rPr>
        <w:t>העדים</w:t>
      </w:r>
      <w:r w:rsidRPr="00584A57">
        <w:rPr>
          <w:rFonts w:ascii="Calibri" w:hAnsi="Calibri"/>
          <w:i/>
          <w:noProof w:val="0"/>
          <w:sz w:val="22"/>
          <w:szCs w:val="22"/>
          <w:rtl/>
        </w:rPr>
        <w:t xml:space="preserve"> </w:t>
      </w:r>
      <w:r w:rsidRPr="00584A57">
        <w:rPr>
          <w:rFonts w:ascii="Calibri" w:hAnsi="Calibri" w:hint="eastAsia"/>
          <w:i/>
          <w:noProof w:val="0"/>
          <w:sz w:val="22"/>
          <w:szCs w:val="22"/>
          <w:rtl/>
        </w:rPr>
        <w:t>וקביעת</w:t>
      </w:r>
      <w:r w:rsidRPr="00584A57">
        <w:rPr>
          <w:rFonts w:ascii="Calibri" w:hAnsi="Calibri"/>
          <w:i/>
          <w:noProof w:val="0"/>
          <w:sz w:val="22"/>
          <w:szCs w:val="22"/>
          <w:rtl/>
        </w:rPr>
        <w:t xml:space="preserve"> </w:t>
      </w:r>
      <w:proofErr w:type="spellStart"/>
      <w:r w:rsidRPr="00584A57">
        <w:rPr>
          <w:rFonts w:ascii="Calibri" w:hAnsi="Calibri" w:hint="eastAsia"/>
          <w:i/>
          <w:noProof w:val="0"/>
          <w:sz w:val="22"/>
          <w:szCs w:val="22"/>
          <w:rtl/>
        </w:rPr>
        <w:t>המימצאים</w:t>
      </w:r>
      <w:proofErr w:type="spellEnd"/>
      <w:r w:rsidRPr="00584A57">
        <w:rPr>
          <w:rFonts w:ascii="Calibri" w:hAnsi="Calibri"/>
          <w:i/>
          <w:noProof w:val="0"/>
          <w:sz w:val="22"/>
          <w:szCs w:val="22"/>
          <w:rtl/>
        </w:rPr>
        <w:t xml:space="preserve"> </w:t>
      </w:r>
      <w:r w:rsidRPr="00584A57">
        <w:rPr>
          <w:rFonts w:ascii="Calibri" w:hAnsi="Calibri" w:hint="eastAsia"/>
          <w:i/>
          <w:noProof w:val="0"/>
          <w:sz w:val="22"/>
          <w:szCs w:val="22"/>
          <w:rtl/>
        </w:rPr>
        <w:t>העובדתיים</w:t>
      </w:r>
      <w:r w:rsidRPr="00584A57">
        <w:rPr>
          <w:rFonts w:ascii="Calibri" w:hAnsi="Calibri"/>
          <w:i/>
          <w:noProof w:val="0"/>
          <w:sz w:val="22"/>
          <w:szCs w:val="22"/>
          <w:rtl/>
        </w:rPr>
        <w:t xml:space="preserve">. </w:t>
      </w:r>
      <w:r w:rsidRPr="00584A57">
        <w:rPr>
          <w:rFonts w:ascii="Calibri" w:hAnsi="Calibri" w:hint="eastAsia"/>
          <w:i/>
          <w:noProof w:val="0"/>
          <w:sz w:val="22"/>
          <w:szCs w:val="22"/>
          <w:rtl/>
        </w:rPr>
        <w:t>התערבות</w:t>
      </w:r>
      <w:r w:rsidRPr="00584A57">
        <w:rPr>
          <w:rFonts w:ascii="Calibri" w:hAnsi="Calibri"/>
          <w:i/>
          <w:noProof w:val="0"/>
          <w:sz w:val="22"/>
          <w:szCs w:val="22"/>
          <w:rtl/>
        </w:rPr>
        <w:t xml:space="preserve"> </w:t>
      </w:r>
      <w:proofErr w:type="spellStart"/>
      <w:r w:rsidRPr="00584A57">
        <w:rPr>
          <w:rFonts w:ascii="Calibri" w:hAnsi="Calibri" w:hint="eastAsia"/>
          <w:i/>
          <w:noProof w:val="0"/>
          <w:sz w:val="22"/>
          <w:szCs w:val="22"/>
          <w:rtl/>
        </w:rPr>
        <w:t>במימצאי</w:t>
      </w:r>
      <w:proofErr w:type="spellEnd"/>
      <w:r w:rsidRPr="00584A57">
        <w:rPr>
          <w:rFonts w:ascii="Calibri" w:hAnsi="Calibri"/>
          <w:i/>
          <w:noProof w:val="0"/>
          <w:sz w:val="22"/>
          <w:szCs w:val="22"/>
          <w:rtl/>
        </w:rPr>
        <w:t xml:space="preserve"> </w:t>
      </w:r>
      <w:r w:rsidRPr="00584A57">
        <w:rPr>
          <w:rFonts w:ascii="Calibri" w:hAnsi="Calibri" w:hint="eastAsia"/>
          <w:i/>
          <w:noProof w:val="0"/>
          <w:sz w:val="22"/>
          <w:szCs w:val="22"/>
          <w:rtl/>
        </w:rPr>
        <w:t>עובדה</w:t>
      </w:r>
      <w:r w:rsidRPr="00584A57">
        <w:rPr>
          <w:rFonts w:ascii="Calibri" w:hAnsi="Calibri"/>
          <w:i/>
          <w:noProof w:val="0"/>
          <w:sz w:val="22"/>
          <w:szCs w:val="22"/>
          <w:rtl/>
        </w:rPr>
        <w:t xml:space="preserve"> </w:t>
      </w:r>
      <w:r w:rsidRPr="00584A57">
        <w:rPr>
          <w:rFonts w:ascii="Calibri" w:hAnsi="Calibri" w:hint="eastAsia"/>
          <w:i/>
          <w:noProof w:val="0"/>
          <w:sz w:val="22"/>
          <w:szCs w:val="22"/>
          <w:rtl/>
        </w:rPr>
        <w:t>תיעשה</w:t>
      </w:r>
      <w:r w:rsidRPr="00584A57">
        <w:rPr>
          <w:rFonts w:ascii="Calibri" w:hAnsi="Calibri"/>
          <w:i/>
          <w:noProof w:val="0"/>
          <w:sz w:val="22"/>
          <w:szCs w:val="22"/>
          <w:rtl/>
        </w:rPr>
        <w:t xml:space="preserve"> </w:t>
      </w:r>
      <w:r w:rsidRPr="00584A57">
        <w:rPr>
          <w:rFonts w:ascii="Calibri" w:hAnsi="Calibri" w:hint="eastAsia"/>
          <w:i/>
          <w:noProof w:val="0"/>
          <w:sz w:val="22"/>
          <w:szCs w:val="22"/>
          <w:rtl/>
        </w:rPr>
        <w:t>רק</w:t>
      </w:r>
      <w:r w:rsidRPr="00584A57">
        <w:rPr>
          <w:rFonts w:ascii="Calibri" w:hAnsi="Calibri"/>
          <w:i/>
          <w:noProof w:val="0"/>
          <w:sz w:val="22"/>
          <w:szCs w:val="22"/>
          <w:rtl/>
        </w:rPr>
        <w:t xml:space="preserve"> </w:t>
      </w:r>
      <w:r w:rsidRPr="00584A57">
        <w:rPr>
          <w:rFonts w:ascii="Calibri" w:hAnsi="Calibri" w:hint="eastAsia"/>
          <w:i/>
          <w:noProof w:val="0"/>
          <w:sz w:val="22"/>
          <w:szCs w:val="22"/>
          <w:rtl/>
        </w:rPr>
        <w:t>במקרים</w:t>
      </w:r>
      <w:r w:rsidRPr="00584A57">
        <w:rPr>
          <w:rFonts w:ascii="Calibri" w:hAnsi="Calibri"/>
          <w:i/>
          <w:noProof w:val="0"/>
          <w:sz w:val="22"/>
          <w:szCs w:val="22"/>
          <w:rtl/>
        </w:rPr>
        <w:t xml:space="preserve"> </w:t>
      </w:r>
      <w:r w:rsidRPr="00584A57">
        <w:rPr>
          <w:rFonts w:ascii="Calibri" w:hAnsi="Calibri" w:hint="eastAsia"/>
          <w:i/>
          <w:noProof w:val="0"/>
          <w:sz w:val="22"/>
          <w:szCs w:val="22"/>
          <w:rtl/>
        </w:rPr>
        <w:t>חריגים</w:t>
      </w:r>
      <w:r w:rsidRPr="00584A57">
        <w:rPr>
          <w:rFonts w:ascii="Calibri" w:hAnsi="Calibri"/>
          <w:i/>
          <w:noProof w:val="0"/>
          <w:sz w:val="22"/>
          <w:szCs w:val="22"/>
          <w:rtl/>
        </w:rPr>
        <w:t xml:space="preserve"> </w:t>
      </w:r>
      <w:r w:rsidRPr="00584A57">
        <w:rPr>
          <w:rFonts w:ascii="Calibri" w:hAnsi="Calibri" w:hint="eastAsia"/>
          <w:i/>
          <w:noProof w:val="0"/>
          <w:sz w:val="22"/>
          <w:szCs w:val="22"/>
          <w:rtl/>
        </w:rPr>
        <w:t>וקיצוניים</w:t>
      </w:r>
      <w:r w:rsidRPr="00584A57">
        <w:rPr>
          <w:rFonts w:ascii="Calibri" w:hAnsi="Calibri"/>
          <w:i/>
          <w:noProof w:val="0"/>
          <w:sz w:val="22"/>
          <w:szCs w:val="22"/>
          <w:rtl/>
        </w:rPr>
        <w:t xml:space="preserve">, </w:t>
      </w:r>
      <w:r w:rsidRPr="00584A57">
        <w:rPr>
          <w:rFonts w:ascii="Calibri" w:hAnsi="Calibri" w:hint="eastAsia"/>
          <w:i/>
          <w:noProof w:val="0"/>
          <w:sz w:val="22"/>
          <w:szCs w:val="22"/>
          <w:rtl/>
        </w:rPr>
        <w:t>כגון</w:t>
      </w:r>
      <w:r w:rsidRPr="00584A57">
        <w:rPr>
          <w:rFonts w:ascii="Calibri" w:hAnsi="Calibri"/>
          <w:i/>
          <w:noProof w:val="0"/>
          <w:sz w:val="22"/>
          <w:szCs w:val="22"/>
          <w:rtl/>
        </w:rPr>
        <w:t xml:space="preserve"> </w:t>
      </w:r>
      <w:r w:rsidRPr="00584A57">
        <w:rPr>
          <w:rFonts w:ascii="Calibri" w:hAnsi="Calibri" w:hint="eastAsia"/>
          <w:i/>
          <w:noProof w:val="0"/>
          <w:sz w:val="22"/>
          <w:szCs w:val="22"/>
          <w:rtl/>
        </w:rPr>
        <w:t>במקרים</w:t>
      </w:r>
      <w:r w:rsidRPr="00584A57">
        <w:rPr>
          <w:rFonts w:ascii="Calibri" w:hAnsi="Calibri"/>
          <w:i/>
          <w:noProof w:val="0"/>
          <w:sz w:val="22"/>
          <w:szCs w:val="22"/>
          <w:rtl/>
        </w:rPr>
        <w:t xml:space="preserve"> </w:t>
      </w:r>
      <w:r w:rsidRPr="00584A57">
        <w:rPr>
          <w:rFonts w:ascii="Calibri" w:hAnsi="Calibri" w:hint="eastAsia"/>
          <w:i/>
          <w:noProof w:val="0"/>
          <w:sz w:val="22"/>
          <w:szCs w:val="22"/>
          <w:rtl/>
        </w:rPr>
        <w:t>שנפל</w:t>
      </w:r>
      <w:r w:rsidRPr="00584A57">
        <w:rPr>
          <w:rFonts w:ascii="Calibri" w:hAnsi="Calibri"/>
          <w:i/>
          <w:noProof w:val="0"/>
          <w:sz w:val="22"/>
          <w:szCs w:val="22"/>
          <w:rtl/>
        </w:rPr>
        <w:t xml:space="preserve"> </w:t>
      </w:r>
      <w:r w:rsidRPr="00584A57">
        <w:rPr>
          <w:rFonts w:ascii="Calibri" w:hAnsi="Calibri" w:hint="eastAsia"/>
          <w:i/>
          <w:noProof w:val="0"/>
          <w:sz w:val="22"/>
          <w:szCs w:val="22"/>
          <w:rtl/>
        </w:rPr>
        <w:t>בהכרעתה</w:t>
      </w:r>
      <w:r w:rsidRPr="00584A57">
        <w:rPr>
          <w:rFonts w:ascii="Calibri" w:hAnsi="Calibri"/>
          <w:i/>
          <w:noProof w:val="0"/>
          <w:sz w:val="22"/>
          <w:szCs w:val="22"/>
          <w:rtl/>
        </w:rPr>
        <w:t xml:space="preserve"> </w:t>
      </w:r>
      <w:r w:rsidRPr="00584A57">
        <w:rPr>
          <w:rFonts w:ascii="Calibri" w:hAnsi="Calibri" w:hint="eastAsia"/>
          <w:i/>
          <w:noProof w:val="0"/>
          <w:sz w:val="22"/>
          <w:szCs w:val="22"/>
          <w:rtl/>
        </w:rPr>
        <w:t>של</w:t>
      </w:r>
      <w:r w:rsidRPr="00584A57">
        <w:rPr>
          <w:rFonts w:ascii="Calibri" w:hAnsi="Calibri"/>
          <w:i/>
          <w:noProof w:val="0"/>
          <w:sz w:val="22"/>
          <w:szCs w:val="22"/>
          <w:rtl/>
        </w:rPr>
        <w:t xml:space="preserve"> </w:t>
      </w:r>
      <w:r w:rsidRPr="00584A57">
        <w:rPr>
          <w:rFonts w:ascii="Calibri" w:hAnsi="Calibri" w:hint="eastAsia"/>
          <w:i/>
          <w:noProof w:val="0"/>
          <w:sz w:val="22"/>
          <w:szCs w:val="22"/>
          <w:rtl/>
        </w:rPr>
        <w:t>הערכאה</w:t>
      </w:r>
      <w:r w:rsidRPr="00584A57">
        <w:rPr>
          <w:rFonts w:ascii="Calibri" w:hAnsi="Calibri"/>
          <w:i/>
          <w:noProof w:val="0"/>
          <w:sz w:val="22"/>
          <w:szCs w:val="22"/>
          <w:rtl/>
        </w:rPr>
        <w:t xml:space="preserve"> </w:t>
      </w:r>
      <w:r w:rsidRPr="00584A57">
        <w:rPr>
          <w:rFonts w:ascii="Calibri" w:hAnsi="Calibri" w:hint="eastAsia"/>
          <w:i/>
          <w:noProof w:val="0"/>
          <w:sz w:val="22"/>
          <w:szCs w:val="22"/>
          <w:rtl/>
        </w:rPr>
        <w:t>הראשונה</w:t>
      </w:r>
      <w:r w:rsidRPr="00584A57">
        <w:rPr>
          <w:rFonts w:ascii="Calibri" w:hAnsi="Calibri"/>
          <w:i/>
          <w:noProof w:val="0"/>
          <w:sz w:val="22"/>
          <w:szCs w:val="22"/>
          <w:rtl/>
        </w:rPr>
        <w:t xml:space="preserve"> </w:t>
      </w:r>
      <w:r w:rsidRPr="00584A57">
        <w:rPr>
          <w:rFonts w:ascii="Calibri" w:hAnsi="Calibri" w:hint="eastAsia"/>
          <w:i/>
          <w:noProof w:val="0"/>
          <w:sz w:val="22"/>
          <w:szCs w:val="22"/>
          <w:rtl/>
        </w:rPr>
        <w:t>פגם</w:t>
      </w:r>
      <w:r w:rsidRPr="00584A57">
        <w:rPr>
          <w:rFonts w:ascii="Calibri" w:hAnsi="Calibri"/>
          <w:i/>
          <w:noProof w:val="0"/>
          <w:sz w:val="22"/>
          <w:szCs w:val="22"/>
          <w:rtl/>
        </w:rPr>
        <w:t xml:space="preserve"> </w:t>
      </w:r>
      <w:r w:rsidRPr="00584A57">
        <w:rPr>
          <w:rFonts w:ascii="Calibri" w:hAnsi="Calibri" w:hint="eastAsia"/>
          <w:i/>
          <w:noProof w:val="0"/>
          <w:sz w:val="22"/>
          <w:szCs w:val="22"/>
          <w:rtl/>
        </w:rPr>
        <w:t>היורד</w:t>
      </w:r>
      <w:r w:rsidRPr="00584A57">
        <w:rPr>
          <w:rFonts w:ascii="Calibri" w:hAnsi="Calibri"/>
          <w:i/>
          <w:noProof w:val="0"/>
          <w:sz w:val="22"/>
          <w:szCs w:val="22"/>
          <w:rtl/>
        </w:rPr>
        <w:t xml:space="preserve"> </w:t>
      </w:r>
      <w:r w:rsidRPr="00584A57">
        <w:rPr>
          <w:rFonts w:ascii="Calibri" w:hAnsi="Calibri" w:hint="eastAsia"/>
          <w:i/>
          <w:noProof w:val="0"/>
          <w:sz w:val="22"/>
          <w:szCs w:val="22"/>
          <w:rtl/>
        </w:rPr>
        <w:t>לשורשו</w:t>
      </w:r>
      <w:r w:rsidRPr="00584A57">
        <w:rPr>
          <w:rFonts w:ascii="Calibri" w:hAnsi="Calibri"/>
          <w:i/>
          <w:noProof w:val="0"/>
          <w:sz w:val="22"/>
          <w:szCs w:val="22"/>
          <w:rtl/>
        </w:rPr>
        <w:t xml:space="preserve"> </w:t>
      </w:r>
      <w:r w:rsidRPr="00584A57">
        <w:rPr>
          <w:rFonts w:ascii="Calibri" w:hAnsi="Calibri" w:hint="eastAsia"/>
          <w:i/>
          <w:noProof w:val="0"/>
          <w:sz w:val="22"/>
          <w:szCs w:val="22"/>
          <w:rtl/>
        </w:rPr>
        <w:t>של</w:t>
      </w:r>
      <w:r w:rsidRPr="00584A57">
        <w:rPr>
          <w:rFonts w:ascii="Calibri" w:hAnsi="Calibri"/>
          <w:i/>
          <w:noProof w:val="0"/>
          <w:sz w:val="22"/>
          <w:szCs w:val="22"/>
          <w:rtl/>
        </w:rPr>
        <w:t xml:space="preserve"> </w:t>
      </w:r>
      <w:r w:rsidRPr="00584A57">
        <w:rPr>
          <w:rFonts w:ascii="Calibri" w:hAnsi="Calibri" w:hint="eastAsia"/>
          <w:i/>
          <w:noProof w:val="0"/>
          <w:sz w:val="22"/>
          <w:szCs w:val="22"/>
          <w:rtl/>
        </w:rPr>
        <w:t>עניין</w:t>
      </w:r>
      <w:r w:rsidRPr="00584A57">
        <w:rPr>
          <w:rFonts w:ascii="Calibri" w:hAnsi="Calibri"/>
          <w:i/>
          <w:noProof w:val="0"/>
          <w:sz w:val="22"/>
          <w:szCs w:val="22"/>
          <w:rtl/>
        </w:rPr>
        <w:t xml:space="preserve">, </w:t>
      </w:r>
      <w:r w:rsidRPr="00584A57">
        <w:rPr>
          <w:rFonts w:ascii="Calibri" w:hAnsi="Calibri" w:hint="eastAsia"/>
          <w:i/>
          <w:noProof w:val="0"/>
          <w:sz w:val="22"/>
          <w:szCs w:val="22"/>
          <w:rtl/>
        </w:rPr>
        <w:t>או</w:t>
      </w:r>
      <w:r w:rsidRPr="00584A57">
        <w:rPr>
          <w:rFonts w:ascii="Calibri" w:hAnsi="Calibri"/>
          <w:i/>
          <w:noProof w:val="0"/>
          <w:sz w:val="22"/>
          <w:szCs w:val="22"/>
          <w:rtl/>
        </w:rPr>
        <w:t xml:space="preserve"> </w:t>
      </w:r>
      <w:r w:rsidRPr="00584A57">
        <w:rPr>
          <w:rFonts w:ascii="Calibri" w:hAnsi="Calibri" w:hint="eastAsia"/>
          <w:i/>
          <w:noProof w:val="0"/>
          <w:sz w:val="22"/>
          <w:szCs w:val="22"/>
          <w:rtl/>
        </w:rPr>
        <w:t>כשהדברים</w:t>
      </w:r>
      <w:r w:rsidRPr="00584A57">
        <w:rPr>
          <w:rFonts w:ascii="Calibri" w:hAnsi="Calibri"/>
          <w:i/>
          <w:noProof w:val="0"/>
          <w:sz w:val="22"/>
          <w:szCs w:val="22"/>
          <w:rtl/>
        </w:rPr>
        <w:t xml:space="preserve"> </w:t>
      </w:r>
      <w:r w:rsidRPr="00584A57">
        <w:rPr>
          <w:rFonts w:ascii="Calibri" w:hAnsi="Calibri" w:hint="eastAsia"/>
          <w:i/>
          <w:noProof w:val="0"/>
          <w:sz w:val="22"/>
          <w:szCs w:val="22"/>
          <w:rtl/>
        </w:rPr>
        <w:t>אינם</w:t>
      </w:r>
      <w:r w:rsidRPr="00584A57">
        <w:rPr>
          <w:rFonts w:ascii="Calibri" w:hAnsi="Calibri"/>
          <w:i/>
          <w:noProof w:val="0"/>
          <w:sz w:val="22"/>
          <w:szCs w:val="22"/>
          <w:rtl/>
        </w:rPr>
        <w:t xml:space="preserve"> </w:t>
      </w:r>
      <w:r w:rsidRPr="00584A57">
        <w:rPr>
          <w:rFonts w:ascii="Calibri" w:hAnsi="Calibri" w:hint="eastAsia"/>
          <w:i/>
          <w:noProof w:val="0"/>
          <w:sz w:val="22"/>
          <w:szCs w:val="22"/>
          <w:rtl/>
        </w:rPr>
        <w:t>מבוססים</w:t>
      </w:r>
      <w:r w:rsidRPr="00584A57">
        <w:rPr>
          <w:rFonts w:ascii="Calibri" w:hAnsi="Calibri"/>
          <w:i/>
          <w:noProof w:val="0"/>
          <w:sz w:val="22"/>
          <w:szCs w:val="22"/>
          <w:rtl/>
        </w:rPr>
        <w:t xml:space="preserve"> </w:t>
      </w:r>
      <w:r w:rsidRPr="00584A57">
        <w:rPr>
          <w:rFonts w:ascii="Calibri" w:hAnsi="Calibri" w:hint="eastAsia"/>
          <w:i/>
          <w:noProof w:val="0"/>
          <w:sz w:val="22"/>
          <w:szCs w:val="22"/>
          <w:rtl/>
        </w:rPr>
        <w:t>על</w:t>
      </w:r>
      <w:r w:rsidRPr="00584A57">
        <w:rPr>
          <w:rFonts w:ascii="Calibri" w:hAnsi="Calibri"/>
          <w:i/>
          <w:noProof w:val="0"/>
          <w:sz w:val="22"/>
          <w:szCs w:val="22"/>
          <w:rtl/>
        </w:rPr>
        <w:t xml:space="preserve"> </w:t>
      </w:r>
      <w:r w:rsidRPr="00584A57">
        <w:rPr>
          <w:rFonts w:ascii="Calibri" w:hAnsi="Calibri" w:hint="eastAsia"/>
          <w:i/>
          <w:noProof w:val="0"/>
          <w:sz w:val="22"/>
          <w:szCs w:val="22"/>
          <w:rtl/>
        </w:rPr>
        <w:t>פניהם</w:t>
      </w:r>
      <w:r w:rsidRPr="00584A57">
        <w:rPr>
          <w:rFonts w:ascii="Calibri" w:hAnsi="Calibri"/>
          <w:i/>
          <w:noProof w:val="0"/>
          <w:sz w:val="22"/>
          <w:szCs w:val="22"/>
          <w:rtl/>
        </w:rPr>
        <w:t>..." (</w:t>
      </w:r>
      <w:r w:rsidRPr="00584A57">
        <w:rPr>
          <w:rFonts w:ascii="Calibri" w:hAnsi="Calibri" w:hint="eastAsia"/>
          <w:i/>
          <w:noProof w:val="0"/>
          <w:sz w:val="22"/>
          <w:szCs w:val="22"/>
          <w:rtl/>
        </w:rPr>
        <w:t>ע</w:t>
      </w:r>
      <w:r w:rsidRPr="00584A57">
        <w:rPr>
          <w:rFonts w:ascii="Calibri" w:hAnsi="Calibri"/>
          <w:i/>
          <w:noProof w:val="0"/>
          <w:sz w:val="22"/>
          <w:szCs w:val="22"/>
          <w:rtl/>
        </w:rPr>
        <w:t>"</w:t>
      </w:r>
      <w:r w:rsidRPr="00584A57">
        <w:rPr>
          <w:rFonts w:ascii="Calibri" w:hAnsi="Calibri" w:hint="eastAsia"/>
          <w:i/>
          <w:noProof w:val="0"/>
          <w:sz w:val="22"/>
          <w:szCs w:val="22"/>
          <w:rtl/>
        </w:rPr>
        <w:t>א</w:t>
      </w:r>
      <w:r w:rsidRPr="00584A57">
        <w:rPr>
          <w:rFonts w:ascii="Calibri" w:hAnsi="Calibri"/>
          <w:i/>
          <w:noProof w:val="0"/>
          <w:sz w:val="22"/>
          <w:szCs w:val="22"/>
          <w:rtl/>
        </w:rPr>
        <w:t xml:space="preserve"> 3601/96</w:t>
      </w:r>
      <w:r w:rsidRPr="00584A57">
        <w:rPr>
          <w:rFonts w:ascii="Calibri" w:hAnsi="Calibri" w:hint="eastAsia"/>
          <w:i/>
          <w:noProof w:val="0"/>
          <w:sz w:val="22"/>
          <w:szCs w:val="22"/>
          <w:rtl/>
        </w:rPr>
        <w:t>‏</w:t>
      </w:r>
      <w:r w:rsidRPr="00584A57">
        <w:rPr>
          <w:rFonts w:ascii="Calibri" w:hAnsi="Calibri"/>
          <w:i/>
          <w:noProof w:val="0"/>
          <w:sz w:val="22"/>
          <w:szCs w:val="22"/>
          <w:rtl/>
        </w:rPr>
        <w:t xml:space="preserve"> </w:t>
      </w:r>
      <w:r w:rsidRPr="00584A57">
        <w:rPr>
          <w:rFonts w:ascii="Calibri" w:hAnsi="Calibri" w:hint="eastAsia"/>
          <w:b/>
          <w:bCs/>
          <w:i/>
          <w:noProof w:val="0"/>
          <w:sz w:val="22"/>
          <w:szCs w:val="22"/>
          <w:rtl/>
        </w:rPr>
        <w:t>ע</w:t>
      </w:r>
      <w:r w:rsidRPr="00584A57">
        <w:rPr>
          <w:rFonts w:ascii="Calibri" w:hAnsi="Calibri"/>
          <w:b/>
          <w:bCs/>
          <w:i/>
          <w:noProof w:val="0"/>
          <w:sz w:val="22"/>
          <w:szCs w:val="22"/>
          <w:rtl/>
        </w:rPr>
        <w:t xml:space="preserve">' </w:t>
      </w:r>
      <w:r w:rsidRPr="00584A57">
        <w:rPr>
          <w:rFonts w:ascii="Calibri" w:hAnsi="Calibri" w:hint="eastAsia"/>
          <w:b/>
          <w:bCs/>
          <w:i/>
          <w:noProof w:val="0"/>
          <w:sz w:val="22"/>
          <w:szCs w:val="22"/>
          <w:rtl/>
        </w:rPr>
        <w:t>בראשי</w:t>
      </w:r>
      <w:r w:rsidRPr="00584A57">
        <w:rPr>
          <w:rFonts w:ascii="Calibri" w:hAnsi="Calibri"/>
          <w:b/>
          <w:bCs/>
          <w:i/>
          <w:noProof w:val="0"/>
          <w:sz w:val="22"/>
          <w:szCs w:val="22"/>
          <w:rtl/>
        </w:rPr>
        <w:t xml:space="preserve"> </w:t>
      </w:r>
      <w:r w:rsidRPr="00584A57">
        <w:rPr>
          <w:rFonts w:ascii="Calibri" w:hAnsi="Calibri" w:hint="eastAsia"/>
          <w:b/>
          <w:bCs/>
          <w:i/>
          <w:noProof w:val="0"/>
          <w:sz w:val="22"/>
          <w:szCs w:val="22"/>
          <w:rtl/>
        </w:rPr>
        <w:t>ואח</w:t>
      </w:r>
      <w:r w:rsidRPr="00584A57">
        <w:rPr>
          <w:rFonts w:ascii="Calibri" w:hAnsi="Calibri"/>
          <w:b/>
          <w:bCs/>
          <w:i/>
          <w:noProof w:val="0"/>
          <w:sz w:val="22"/>
          <w:szCs w:val="22"/>
          <w:rtl/>
        </w:rPr>
        <w:t xml:space="preserve">' </w:t>
      </w:r>
      <w:r w:rsidRPr="00584A57">
        <w:rPr>
          <w:rFonts w:ascii="Calibri" w:hAnsi="Calibri" w:hint="eastAsia"/>
          <w:b/>
          <w:bCs/>
          <w:i/>
          <w:noProof w:val="0"/>
          <w:sz w:val="22"/>
          <w:szCs w:val="22"/>
          <w:rtl/>
        </w:rPr>
        <w:t>נ</w:t>
      </w:r>
      <w:r w:rsidRPr="00584A57">
        <w:rPr>
          <w:rFonts w:ascii="Calibri" w:hAnsi="Calibri"/>
          <w:b/>
          <w:bCs/>
          <w:i/>
          <w:noProof w:val="0"/>
          <w:sz w:val="22"/>
          <w:szCs w:val="22"/>
          <w:rtl/>
        </w:rPr>
        <w:t xml:space="preserve">' </w:t>
      </w:r>
      <w:r w:rsidRPr="00584A57">
        <w:rPr>
          <w:rFonts w:ascii="Calibri" w:hAnsi="Calibri" w:hint="eastAsia"/>
          <w:b/>
          <w:bCs/>
          <w:i/>
          <w:noProof w:val="0"/>
          <w:sz w:val="22"/>
          <w:szCs w:val="22"/>
          <w:rtl/>
        </w:rPr>
        <w:t>עיזבון</w:t>
      </w:r>
      <w:r w:rsidRPr="00584A57">
        <w:rPr>
          <w:rFonts w:ascii="Calibri" w:hAnsi="Calibri"/>
          <w:b/>
          <w:bCs/>
          <w:i/>
          <w:noProof w:val="0"/>
          <w:sz w:val="22"/>
          <w:szCs w:val="22"/>
          <w:rtl/>
        </w:rPr>
        <w:t xml:space="preserve"> </w:t>
      </w:r>
      <w:r w:rsidRPr="00584A57">
        <w:rPr>
          <w:rFonts w:ascii="Calibri" w:hAnsi="Calibri" w:hint="eastAsia"/>
          <w:b/>
          <w:bCs/>
          <w:i/>
          <w:noProof w:val="0"/>
          <w:sz w:val="22"/>
          <w:szCs w:val="22"/>
          <w:rtl/>
        </w:rPr>
        <w:t>המנוח</w:t>
      </w:r>
      <w:r w:rsidRPr="00584A57">
        <w:rPr>
          <w:rFonts w:ascii="Calibri" w:hAnsi="Calibri"/>
          <w:b/>
          <w:bCs/>
          <w:i/>
          <w:noProof w:val="0"/>
          <w:sz w:val="22"/>
          <w:szCs w:val="22"/>
          <w:rtl/>
        </w:rPr>
        <w:t xml:space="preserve"> </w:t>
      </w:r>
      <w:r w:rsidRPr="00584A57">
        <w:rPr>
          <w:rFonts w:ascii="Calibri" w:hAnsi="Calibri" w:hint="eastAsia"/>
          <w:b/>
          <w:bCs/>
          <w:i/>
          <w:noProof w:val="0"/>
          <w:sz w:val="22"/>
          <w:szCs w:val="22"/>
          <w:rtl/>
        </w:rPr>
        <w:t>זלמן</w:t>
      </w:r>
      <w:r w:rsidRPr="00584A57">
        <w:rPr>
          <w:rFonts w:ascii="Calibri" w:hAnsi="Calibri"/>
          <w:b/>
          <w:bCs/>
          <w:i/>
          <w:noProof w:val="0"/>
          <w:sz w:val="22"/>
          <w:szCs w:val="22"/>
          <w:rtl/>
        </w:rPr>
        <w:t xml:space="preserve"> </w:t>
      </w:r>
      <w:r w:rsidRPr="00584A57">
        <w:rPr>
          <w:rFonts w:ascii="Calibri" w:hAnsi="Calibri" w:hint="eastAsia"/>
          <w:b/>
          <w:bCs/>
          <w:i/>
          <w:noProof w:val="0"/>
          <w:sz w:val="22"/>
          <w:szCs w:val="22"/>
          <w:rtl/>
        </w:rPr>
        <w:t>בראשי</w:t>
      </w:r>
      <w:r w:rsidRPr="00584A57">
        <w:rPr>
          <w:rFonts w:ascii="Calibri" w:hAnsi="Calibri"/>
          <w:b/>
          <w:bCs/>
          <w:i/>
          <w:noProof w:val="0"/>
          <w:sz w:val="22"/>
          <w:szCs w:val="22"/>
          <w:rtl/>
        </w:rPr>
        <w:t xml:space="preserve"> </w:t>
      </w:r>
      <w:r w:rsidRPr="00584A57">
        <w:rPr>
          <w:rFonts w:ascii="Calibri" w:hAnsi="Calibri" w:hint="eastAsia"/>
          <w:b/>
          <w:bCs/>
          <w:i/>
          <w:noProof w:val="0"/>
          <w:sz w:val="22"/>
          <w:szCs w:val="22"/>
          <w:rtl/>
        </w:rPr>
        <w:t>ז</w:t>
      </w:r>
      <w:r w:rsidRPr="00584A57">
        <w:rPr>
          <w:rFonts w:ascii="Calibri" w:hAnsi="Calibri"/>
          <w:b/>
          <w:bCs/>
          <w:i/>
          <w:noProof w:val="0"/>
          <w:sz w:val="22"/>
          <w:szCs w:val="22"/>
          <w:rtl/>
        </w:rPr>
        <w:t>"</w:t>
      </w:r>
      <w:r w:rsidRPr="00584A57">
        <w:rPr>
          <w:rFonts w:ascii="Calibri" w:hAnsi="Calibri" w:hint="eastAsia"/>
          <w:b/>
          <w:bCs/>
          <w:i/>
          <w:noProof w:val="0"/>
          <w:sz w:val="22"/>
          <w:szCs w:val="22"/>
          <w:rtl/>
        </w:rPr>
        <w:t>ל</w:t>
      </w:r>
      <w:r w:rsidRPr="00584A57">
        <w:rPr>
          <w:rFonts w:ascii="Calibri" w:hAnsi="Calibri"/>
          <w:i/>
          <w:noProof w:val="0"/>
          <w:sz w:val="22"/>
          <w:szCs w:val="22"/>
          <w:rtl/>
        </w:rPr>
        <w:t xml:space="preserve">, </w:t>
      </w:r>
      <w:proofErr w:type="spellStart"/>
      <w:r w:rsidRPr="00584A57">
        <w:rPr>
          <w:rFonts w:ascii="Calibri" w:hAnsi="Calibri" w:hint="eastAsia"/>
          <w:i/>
          <w:noProof w:val="0"/>
          <w:sz w:val="22"/>
          <w:szCs w:val="22"/>
          <w:rtl/>
        </w:rPr>
        <w:t>פ</w:t>
      </w:r>
      <w:r w:rsidRPr="00584A57">
        <w:rPr>
          <w:rFonts w:ascii="Calibri" w:hAnsi="Calibri"/>
          <w:i/>
          <w:noProof w:val="0"/>
          <w:sz w:val="22"/>
          <w:szCs w:val="22"/>
          <w:rtl/>
        </w:rPr>
        <w:t>''</w:t>
      </w:r>
      <w:r w:rsidRPr="00584A57">
        <w:rPr>
          <w:rFonts w:ascii="Calibri" w:hAnsi="Calibri" w:hint="eastAsia"/>
          <w:i/>
          <w:noProof w:val="0"/>
          <w:sz w:val="22"/>
          <w:szCs w:val="22"/>
          <w:rtl/>
        </w:rPr>
        <w:t>ד</w:t>
      </w:r>
      <w:proofErr w:type="spellEnd"/>
      <w:r w:rsidRPr="00584A57">
        <w:rPr>
          <w:rFonts w:ascii="Calibri" w:hAnsi="Calibri"/>
          <w:i/>
          <w:noProof w:val="0"/>
          <w:sz w:val="22"/>
          <w:szCs w:val="22"/>
          <w:rtl/>
        </w:rPr>
        <w:t xml:space="preserve"> </w:t>
      </w:r>
      <w:r w:rsidRPr="00584A57">
        <w:rPr>
          <w:rFonts w:ascii="Calibri" w:hAnsi="Calibri" w:hint="eastAsia"/>
          <w:i/>
          <w:noProof w:val="0"/>
          <w:sz w:val="22"/>
          <w:szCs w:val="22"/>
          <w:rtl/>
        </w:rPr>
        <w:t>נב</w:t>
      </w:r>
      <w:r w:rsidRPr="00584A57">
        <w:rPr>
          <w:rFonts w:ascii="Calibri" w:hAnsi="Calibri"/>
          <w:i/>
          <w:noProof w:val="0"/>
          <w:sz w:val="22"/>
          <w:szCs w:val="22"/>
          <w:rtl/>
        </w:rPr>
        <w:t xml:space="preserve">(2) 582, 594 (1998)). </w:t>
      </w:r>
    </w:p>
    <w:p w:rsidR="00584A57" w:rsidRPr="00584A57" w:rsidRDefault="00584A57" w:rsidP="00584A57">
      <w:pPr>
        <w:spacing w:line="360" w:lineRule="auto"/>
        <w:jc w:val="both"/>
        <w:rPr>
          <w:rFonts w:ascii="David" w:hAnsi="David"/>
          <w:noProof w:val="0"/>
          <w:sz w:val="22"/>
          <w:szCs w:val="22"/>
          <w:rtl/>
        </w:rPr>
      </w:pPr>
    </w:p>
    <w:p w:rsidR="00584A57" w:rsidRPr="00584A57" w:rsidRDefault="00584A57" w:rsidP="0002367E">
      <w:pPr>
        <w:pStyle w:val="ad"/>
        <w:numPr>
          <w:ilvl w:val="0"/>
          <w:numId w:val="1"/>
        </w:numPr>
        <w:spacing w:line="360" w:lineRule="auto"/>
        <w:jc w:val="both"/>
        <w:rPr>
          <w:rFonts w:ascii="David" w:hAnsi="David"/>
          <w:noProof w:val="0"/>
          <w:sz w:val="22"/>
          <w:szCs w:val="22"/>
          <w:rtl/>
        </w:rPr>
      </w:pPr>
      <w:r w:rsidRPr="00584A57">
        <w:rPr>
          <w:rFonts w:ascii="David" w:hAnsi="David"/>
          <w:noProof w:val="0"/>
          <w:sz w:val="22"/>
          <w:szCs w:val="22"/>
          <w:rtl/>
        </w:rPr>
        <w:t>אודה, כי שבתי ועיינתי בטענות המערערת לגופן, וגם אם הן אכן יכולות לתמוך במידת מה בגרסתה, אין הן בבחינת ראיה מכריעה שיכולה ללמד על פגם היורד לשורש הכרעתה של כבוד הרשמת. כך לדוגמה טוענת המערערת, כי העובדה שהמערער הסכים לשלם בשנת 2018 כ-750,000 ש"ח מעבר לשווי זכויות התובעת בדירה לצורך סילוק כל חובותיו כלפיה מלמדת שהיה מובן לצדדים כי גם את החוב בתיקי ההוצאה לפועל משנת 2015 יש לסלק. ברם, וגם אם הטענה יכולה לשבות את הלב במבט ראשון, עדיין סך כל החובות בארבעת תיקי ההוצאה לפועל הגיע לכ-480,000 ש"ח בלבד (כאשר החוב העיקרי הוא בתיק המזונות עליו אין חולק), וממילא סכום של מאות אלפי שקלים נועד לחובות שלא נכללו בתיקי ההוצאה לפועל ואין בהסכמה לשלם סכום זה משום ראיה להכרה בחובות בתיקי ההוצאה לפועל משנת 2015</w:t>
      </w:r>
      <w:r w:rsidR="0002367E">
        <w:rPr>
          <w:rFonts w:ascii="David" w:hAnsi="David" w:hint="cs"/>
          <w:noProof w:val="0"/>
          <w:sz w:val="22"/>
          <w:szCs w:val="22"/>
          <w:rtl/>
        </w:rPr>
        <w:t xml:space="preserve"> דווקא.</w:t>
      </w:r>
      <w:r w:rsidRPr="00584A57">
        <w:rPr>
          <w:rFonts w:ascii="David" w:hAnsi="David"/>
          <w:noProof w:val="0"/>
          <w:sz w:val="22"/>
          <w:szCs w:val="22"/>
          <w:rtl/>
        </w:rPr>
        <w:t xml:space="preserve"> עוד יוזכר, כי באותה העת </w:t>
      </w:r>
      <w:proofErr w:type="spellStart"/>
      <w:r w:rsidRPr="00584A57">
        <w:rPr>
          <w:rFonts w:ascii="David" w:hAnsi="David"/>
          <w:noProof w:val="0"/>
          <w:sz w:val="22"/>
          <w:szCs w:val="22"/>
          <w:rtl/>
        </w:rPr>
        <w:t>היתה</w:t>
      </w:r>
      <w:proofErr w:type="spellEnd"/>
      <w:r w:rsidRPr="00584A57">
        <w:rPr>
          <w:rFonts w:ascii="David" w:hAnsi="David"/>
          <w:noProof w:val="0"/>
          <w:sz w:val="22"/>
          <w:szCs w:val="22"/>
          <w:rtl/>
        </w:rPr>
        <w:t xml:space="preserve"> תלויה ועומדת תביעה לדמי שימוש ראויים בסך כ-189,000 ש"ח, וכן כי יתכן שהסכום אכן שיקף את קניית סיכונים גם ביחס לתיקי ההוצאה לפועל משנת 2015 בהן היו תלויות ועומדות בקשות בטענות פרעתי (העובדה שבסעיף 28 להודעת הערעור ישנה התייחסות לארבעה תיקי הוצאה לפועל שהיו פתוחים בשנת 2018 גם מקהה את עוקצה של הטענה המתבססת על העובדה שההסכם נוקט תיקי הוצאה לפועל בלשון רבים</w:t>
      </w:r>
      <w:r w:rsidR="0002367E">
        <w:rPr>
          <w:rFonts w:ascii="David" w:hAnsi="David" w:hint="cs"/>
          <w:noProof w:val="0"/>
          <w:sz w:val="22"/>
          <w:szCs w:val="22"/>
          <w:rtl/>
        </w:rPr>
        <w:t xml:space="preserve"> והדבר מהווה ראיה שה</w:t>
      </w:r>
      <w:r w:rsidR="003368A2">
        <w:rPr>
          <w:rFonts w:ascii="David" w:hAnsi="David" w:hint="cs"/>
          <w:noProof w:val="0"/>
          <w:sz w:val="22"/>
          <w:szCs w:val="22"/>
          <w:rtl/>
        </w:rPr>
        <w:t>משיב מודה בחובותיו בתיקים משנת 2015</w:t>
      </w:r>
      <w:r w:rsidRPr="00584A57">
        <w:rPr>
          <w:rFonts w:ascii="David" w:hAnsi="David"/>
          <w:noProof w:val="0"/>
          <w:sz w:val="22"/>
          <w:szCs w:val="22"/>
          <w:rtl/>
        </w:rPr>
        <w:t xml:space="preserve">). </w:t>
      </w:r>
    </w:p>
    <w:p w:rsidR="00584A57" w:rsidRPr="00584A57" w:rsidRDefault="00584A57" w:rsidP="00584A57">
      <w:pPr>
        <w:spacing w:line="360" w:lineRule="auto"/>
        <w:jc w:val="both"/>
        <w:rPr>
          <w:rFonts w:ascii="David" w:hAnsi="David"/>
          <w:noProof w:val="0"/>
          <w:sz w:val="22"/>
          <w:szCs w:val="22"/>
          <w:rtl/>
        </w:rPr>
      </w:pPr>
    </w:p>
    <w:p w:rsidR="003368A2" w:rsidRDefault="00584A57" w:rsidP="003368A2">
      <w:pPr>
        <w:pStyle w:val="ad"/>
        <w:numPr>
          <w:ilvl w:val="0"/>
          <w:numId w:val="1"/>
        </w:numPr>
        <w:spacing w:line="360" w:lineRule="auto"/>
        <w:jc w:val="both"/>
        <w:rPr>
          <w:rFonts w:ascii="Arial" w:hAnsi="Arial"/>
          <w:noProof w:val="0"/>
        </w:rPr>
      </w:pPr>
      <w:r w:rsidRPr="00584A57">
        <w:rPr>
          <w:rFonts w:ascii="Calibri" w:hAnsi="Calibri" w:hint="eastAsia"/>
          <w:noProof w:val="0"/>
          <w:sz w:val="22"/>
          <w:szCs w:val="22"/>
          <w:rtl/>
        </w:rPr>
        <w:t>סוף</w:t>
      </w:r>
      <w:r w:rsidRPr="00584A57">
        <w:rPr>
          <w:rFonts w:ascii="Calibri" w:hAnsi="Calibri"/>
          <w:noProof w:val="0"/>
          <w:sz w:val="22"/>
          <w:szCs w:val="22"/>
          <w:rtl/>
        </w:rPr>
        <w:t xml:space="preserve"> </w:t>
      </w:r>
      <w:r w:rsidRPr="00584A57">
        <w:rPr>
          <w:rFonts w:ascii="Calibri" w:hAnsi="Calibri" w:hint="eastAsia"/>
          <w:noProof w:val="0"/>
          <w:sz w:val="22"/>
          <w:szCs w:val="22"/>
          <w:rtl/>
        </w:rPr>
        <w:t>דבר</w:t>
      </w:r>
      <w:r w:rsidRPr="00584A57">
        <w:rPr>
          <w:rFonts w:ascii="Calibri" w:hAnsi="Calibri"/>
          <w:noProof w:val="0"/>
          <w:sz w:val="22"/>
          <w:szCs w:val="22"/>
          <w:rtl/>
        </w:rPr>
        <w:t xml:space="preserve">, </w:t>
      </w:r>
      <w:r w:rsidRPr="00584A57">
        <w:rPr>
          <w:rFonts w:ascii="Calibri" w:hAnsi="Calibri" w:hint="eastAsia"/>
          <w:noProof w:val="0"/>
          <w:sz w:val="22"/>
          <w:szCs w:val="22"/>
          <w:rtl/>
        </w:rPr>
        <w:t>מדובר</w:t>
      </w:r>
      <w:r w:rsidRPr="00584A57">
        <w:rPr>
          <w:rFonts w:ascii="Calibri" w:hAnsi="Calibri"/>
          <w:noProof w:val="0"/>
          <w:sz w:val="22"/>
          <w:szCs w:val="22"/>
          <w:rtl/>
        </w:rPr>
        <w:t xml:space="preserve"> </w:t>
      </w:r>
      <w:r w:rsidRPr="00584A57">
        <w:rPr>
          <w:rFonts w:ascii="Calibri" w:hAnsi="Calibri" w:hint="eastAsia"/>
          <w:noProof w:val="0"/>
          <w:sz w:val="22"/>
          <w:szCs w:val="22"/>
          <w:rtl/>
        </w:rPr>
        <w:t>בחיובי</w:t>
      </w:r>
      <w:r w:rsidRPr="00584A57">
        <w:rPr>
          <w:rFonts w:ascii="Calibri" w:hAnsi="Calibri"/>
          <w:noProof w:val="0"/>
          <w:sz w:val="22"/>
          <w:szCs w:val="22"/>
          <w:rtl/>
        </w:rPr>
        <w:t xml:space="preserve"> </w:t>
      </w:r>
      <w:r w:rsidRPr="00584A57">
        <w:rPr>
          <w:rFonts w:ascii="Calibri" w:hAnsi="Calibri" w:hint="eastAsia"/>
          <w:noProof w:val="0"/>
          <w:sz w:val="22"/>
          <w:szCs w:val="22"/>
          <w:rtl/>
        </w:rPr>
        <w:t>הוצאות</w:t>
      </w:r>
      <w:r w:rsidRPr="00584A57">
        <w:rPr>
          <w:rFonts w:ascii="Calibri" w:hAnsi="Calibri"/>
          <w:noProof w:val="0"/>
          <w:sz w:val="22"/>
          <w:szCs w:val="22"/>
          <w:rtl/>
        </w:rPr>
        <w:t xml:space="preserve"> </w:t>
      </w:r>
      <w:r w:rsidRPr="00584A57">
        <w:rPr>
          <w:rFonts w:ascii="Calibri" w:hAnsi="Calibri" w:hint="eastAsia"/>
          <w:noProof w:val="0"/>
          <w:sz w:val="22"/>
          <w:szCs w:val="22"/>
          <w:rtl/>
        </w:rPr>
        <w:t>שהושתו</w:t>
      </w:r>
      <w:r w:rsidRPr="00584A57">
        <w:rPr>
          <w:rFonts w:ascii="Calibri" w:hAnsi="Calibri"/>
          <w:noProof w:val="0"/>
          <w:sz w:val="22"/>
          <w:szCs w:val="22"/>
          <w:rtl/>
        </w:rPr>
        <w:t xml:space="preserve"> </w:t>
      </w:r>
      <w:r w:rsidRPr="00584A57">
        <w:rPr>
          <w:rFonts w:ascii="Calibri" w:hAnsi="Calibri" w:hint="eastAsia"/>
          <w:noProof w:val="0"/>
          <w:sz w:val="22"/>
          <w:szCs w:val="22"/>
          <w:rtl/>
        </w:rPr>
        <w:t>על</w:t>
      </w:r>
      <w:r w:rsidRPr="00584A57">
        <w:rPr>
          <w:rFonts w:ascii="Calibri" w:hAnsi="Calibri"/>
          <w:noProof w:val="0"/>
          <w:sz w:val="22"/>
          <w:szCs w:val="22"/>
          <w:rtl/>
        </w:rPr>
        <w:t xml:space="preserve"> </w:t>
      </w:r>
      <w:r w:rsidRPr="00584A57">
        <w:rPr>
          <w:rFonts w:ascii="Calibri" w:hAnsi="Calibri" w:hint="eastAsia"/>
          <w:noProof w:val="0"/>
          <w:sz w:val="22"/>
          <w:szCs w:val="22"/>
          <w:rtl/>
        </w:rPr>
        <w:t>המשיב</w:t>
      </w:r>
      <w:r w:rsidRPr="00584A57">
        <w:rPr>
          <w:rFonts w:ascii="Calibri" w:hAnsi="Calibri"/>
          <w:noProof w:val="0"/>
          <w:sz w:val="22"/>
          <w:szCs w:val="22"/>
          <w:rtl/>
        </w:rPr>
        <w:t xml:space="preserve"> </w:t>
      </w:r>
      <w:r w:rsidRPr="00584A57">
        <w:rPr>
          <w:rFonts w:ascii="Calibri" w:hAnsi="Calibri" w:hint="eastAsia"/>
          <w:noProof w:val="0"/>
          <w:sz w:val="22"/>
          <w:szCs w:val="22"/>
          <w:rtl/>
        </w:rPr>
        <w:t>בשנים</w:t>
      </w:r>
      <w:r w:rsidRPr="00584A57">
        <w:rPr>
          <w:rFonts w:ascii="Calibri" w:hAnsi="Calibri"/>
          <w:noProof w:val="0"/>
          <w:sz w:val="22"/>
          <w:szCs w:val="22"/>
          <w:rtl/>
        </w:rPr>
        <w:t xml:space="preserve"> 2006 </w:t>
      </w:r>
      <w:r w:rsidRPr="00584A57">
        <w:rPr>
          <w:rFonts w:ascii="Calibri" w:hAnsi="Calibri" w:hint="eastAsia"/>
          <w:noProof w:val="0"/>
          <w:sz w:val="22"/>
          <w:szCs w:val="22"/>
          <w:rtl/>
        </w:rPr>
        <w:t>ו</w:t>
      </w:r>
      <w:r w:rsidRPr="00584A57">
        <w:rPr>
          <w:rFonts w:ascii="Calibri" w:hAnsi="Calibri"/>
          <w:noProof w:val="0"/>
          <w:sz w:val="22"/>
          <w:szCs w:val="22"/>
          <w:rtl/>
        </w:rPr>
        <w:t xml:space="preserve">-2008. </w:t>
      </w:r>
      <w:r w:rsidRPr="00584A57">
        <w:rPr>
          <w:rFonts w:ascii="Calibri" w:hAnsi="Calibri" w:hint="eastAsia"/>
          <w:noProof w:val="0"/>
          <w:sz w:val="22"/>
          <w:szCs w:val="22"/>
          <w:rtl/>
        </w:rPr>
        <w:t>המשיב</w:t>
      </w:r>
      <w:r w:rsidRPr="00584A57">
        <w:rPr>
          <w:rFonts w:ascii="Calibri" w:hAnsi="Calibri"/>
          <w:noProof w:val="0"/>
          <w:sz w:val="22"/>
          <w:szCs w:val="22"/>
          <w:rtl/>
        </w:rPr>
        <w:t xml:space="preserve"> </w:t>
      </w:r>
      <w:r w:rsidRPr="00584A57">
        <w:rPr>
          <w:rFonts w:ascii="Calibri" w:hAnsi="Calibri" w:hint="eastAsia"/>
          <w:noProof w:val="0"/>
          <w:sz w:val="22"/>
          <w:szCs w:val="22"/>
          <w:rtl/>
        </w:rPr>
        <w:t>לא</w:t>
      </w:r>
      <w:r w:rsidRPr="00584A57">
        <w:rPr>
          <w:rFonts w:ascii="Calibri" w:hAnsi="Calibri"/>
          <w:noProof w:val="0"/>
          <w:sz w:val="22"/>
          <w:szCs w:val="22"/>
          <w:rtl/>
        </w:rPr>
        <w:t xml:space="preserve"> </w:t>
      </w:r>
      <w:r w:rsidRPr="00584A57">
        <w:rPr>
          <w:rFonts w:ascii="Calibri" w:hAnsi="Calibri" w:hint="eastAsia"/>
          <w:noProof w:val="0"/>
          <w:sz w:val="22"/>
          <w:szCs w:val="22"/>
          <w:rtl/>
        </w:rPr>
        <w:t>שילם</w:t>
      </w:r>
      <w:r w:rsidRPr="00584A57">
        <w:rPr>
          <w:rFonts w:ascii="Calibri" w:hAnsi="Calibri"/>
          <w:noProof w:val="0"/>
          <w:sz w:val="22"/>
          <w:szCs w:val="22"/>
          <w:rtl/>
        </w:rPr>
        <w:t xml:space="preserve"> </w:t>
      </w:r>
      <w:r w:rsidRPr="00584A57">
        <w:rPr>
          <w:rFonts w:ascii="Calibri" w:hAnsi="Calibri" w:hint="eastAsia"/>
          <w:noProof w:val="0"/>
          <w:sz w:val="22"/>
          <w:szCs w:val="22"/>
          <w:rtl/>
        </w:rPr>
        <w:t>את</w:t>
      </w:r>
      <w:r w:rsidRPr="00584A57">
        <w:rPr>
          <w:rFonts w:ascii="Calibri" w:hAnsi="Calibri"/>
          <w:noProof w:val="0"/>
          <w:sz w:val="22"/>
          <w:szCs w:val="22"/>
          <w:rtl/>
        </w:rPr>
        <w:t xml:space="preserve"> </w:t>
      </w:r>
      <w:r w:rsidRPr="00584A57">
        <w:rPr>
          <w:rFonts w:ascii="Calibri" w:hAnsi="Calibri" w:hint="eastAsia"/>
          <w:noProof w:val="0"/>
          <w:sz w:val="22"/>
          <w:szCs w:val="22"/>
          <w:rtl/>
        </w:rPr>
        <w:t>סכומי</w:t>
      </w:r>
      <w:r w:rsidRPr="00584A57">
        <w:rPr>
          <w:rFonts w:ascii="Calibri" w:hAnsi="Calibri"/>
          <w:noProof w:val="0"/>
          <w:sz w:val="22"/>
          <w:szCs w:val="22"/>
          <w:rtl/>
        </w:rPr>
        <w:t xml:space="preserve"> </w:t>
      </w:r>
      <w:r w:rsidRPr="00584A57">
        <w:rPr>
          <w:rFonts w:ascii="Calibri" w:hAnsi="Calibri" w:hint="eastAsia"/>
          <w:noProof w:val="0"/>
          <w:sz w:val="22"/>
          <w:szCs w:val="22"/>
          <w:rtl/>
        </w:rPr>
        <w:t>ההוצאות</w:t>
      </w:r>
      <w:r w:rsidRPr="00584A57">
        <w:rPr>
          <w:rFonts w:ascii="Calibri" w:hAnsi="Calibri"/>
          <w:noProof w:val="0"/>
          <w:sz w:val="22"/>
          <w:szCs w:val="22"/>
          <w:rtl/>
        </w:rPr>
        <w:t xml:space="preserve">, </w:t>
      </w:r>
      <w:r w:rsidRPr="00584A57">
        <w:rPr>
          <w:rFonts w:ascii="Calibri" w:hAnsi="Calibri" w:hint="eastAsia"/>
          <w:noProof w:val="0"/>
          <w:sz w:val="22"/>
          <w:szCs w:val="22"/>
          <w:rtl/>
        </w:rPr>
        <w:t>לא</w:t>
      </w:r>
      <w:r w:rsidRPr="00584A57">
        <w:rPr>
          <w:rFonts w:ascii="Calibri" w:hAnsi="Calibri"/>
          <w:noProof w:val="0"/>
          <w:sz w:val="22"/>
          <w:szCs w:val="22"/>
          <w:rtl/>
        </w:rPr>
        <w:t xml:space="preserve"> </w:t>
      </w:r>
      <w:r w:rsidRPr="00584A57">
        <w:rPr>
          <w:rFonts w:ascii="Calibri" w:hAnsi="Calibri" w:hint="eastAsia"/>
          <w:noProof w:val="0"/>
          <w:sz w:val="22"/>
          <w:szCs w:val="22"/>
          <w:rtl/>
        </w:rPr>
        <w:t>נפתחו</w:t>
      </w:r>
      <w:r w:rsidRPr="00584A57">
        <w:rPr>
          <w:rFonts w:ascii="Calibri" w:hAnsi="Calibri"/>
          <w:noProof w:val="0"/>
          <w:sz w:val="22"/>
          <w:szCs w:val="22"/>
          <w:rtl/>
        </w:rPr>
        <w:t xml:space="preserve"> </w:t>
      </w:r>
      <w:r w:rsidRPr="00584A57">
        <w:rPr>
          <w:rFonts w:ascii="Calibri" w:hAnsi="Calibri" w:hint="eastAsia"/>
          <w:noProof w:val="0"/>
          <w:sz w:val="22"/>
          <w:szCs w:val="22"/>
          <w:rtl/>
        </w:rPr>
        <w:t>תיקי</w:t>
      </w:r>
      <w:r w:rsidRPr="00584A57">
        <w:rPr>
          <w:rFonts w:ascii="Calibri" w:hAnsi="Calibri"/>
          <w:noProof w:val="0"/>
          <w:sz w:val="22"/>
          <w:szCs w:val="22"/>
          <w:rtl/>
        </w:rPr>
        <w:t xml:space="preserve"> </w:t>
      </w:r>
      <w:r w:rsidRPr="00584A57">
        <w:rPr>
          <w:rFonts w:ascii="Calibri" w:hAnsi="Calibri" w:hint="eastAsia"/>
          <w:noProof w:val="0"/>
          <w:sz w:val="22"/>
          <w:szCs w:val="22"/>
          <w:rtl/>
        </w:rPr>
        <w:t>הוצאה</w:t>
      </w:r>
      <w:r w:rsidRPr="00584A57">
        <w:rPr>
          <w:rFonts w:ascii="Calibri" w:hAnsi="Calibri"/>
          <w:noProof w:val="0"/>
          <w:sz w:val="22"/>
          <w:szCs w:val="22"/>
          <w:rtl/>
        </w:rPr>
        <w:t xml:space="preserve"> </w:t>
      </w:r>
      <w:r w:rsidRPr="00584A57">
        <w:rPr>
          <w:rFonts w:ascii="Calibri" w:hAnsi="Calibri" w:hint="eastAsia"/>
          <w:noProof w:val="0"/>
          <w:sz w:val="22"/>
          <w:szCs w:val="22"/>
          <w:rtl/>
        </w:rPr>
        <w:t>לפועל</w:t>
      </w:r>
      <w:r w:rsidRPr="00584A57">
        <w:rPr>
          <w:rFonts w:ascii="Calibri" w:hAnsi="Calibri"/>
          <w:noProof w:val="0"/>
          <w:sz w:val="22"/>
          <w:szCs w:val="22"/>
          <w:rtl/>
        </w:rPr>
        <w:t xml:space="preserve"> </w:t>
      </w:r>
      <w:r w:rsidRPr="00584A57">
        <w:rPr>
          <w:rFonts w:ascii="Calibri" w:hAnsi="Calibri" w:hint="eastAsia"/>
          <w:noProof w:val="0"/>
          <w:sz w:val="22"/>
          <w:szCs w:val="22"/>
          <w:rtl/>
        </w:rPr>
        <w:t>ובשנת</w:t>
      </w:r>
      <w:r w:rsidRPr="00584A57">
        <w:rPr>
          <w:rFonts w:ascii="Calibri" w:hAnsi="Calibri"/>
          <w:noProof w:val="0"/>
          <w:sz w:val="22"/>
          <w:szCs w:val="22"/>
          <w:rtl/>
        </w:rPr>
        <w:t xml:space="preserve"> 2011 </w:t>
      </w:r>
      <w:r w:rsidRPr="00584A57">
        <w:rPr>
          <w:rFonts w:ascii="Calibri" w:hAnsi="Calibri" w:hint="eastAsia"/>
          <w:noProof w:val="0"/>
          <w:sz w:val="22"/>
          <w:szCs w:val="22"/>
          <w:rtl/>
        </w:rPr>
        <w:t>הגיעו</w:t>
      </w:r>
      <w:r w:rsidRPr="00584A57">
        <w:rPr>
          <w:rFonts w:ascii="Calibri" w:hAnsi="Calibri"/>
          <w:noProof w:val="0"/>
          <w:sz w:val="22"/>
          <w:szCs w:val="22"/>
          <w:rtl/>
        </w:rPr>
        <w:t xml:space="preserve"> </w:t>
      </w:r>
      <w:r w:rsidRPr="00584A57">
        <w:rPr>
          <w:rFonts w:ascii="Calibri" w:hAnsi="Calibri" w:hint="eastAsia"/>
          <w:noProof w:val="0"/>
          <w:sz w:val="22"/>
          <w:szCs w:val="22"/>
          <w:rtl/>
        </w:rPr>
        <w:t>הצדדים</w:t>
      </w:r>
      <w:r w:rsidRPr="00584A57">
        <w:rPr>
          <w:rFonts w:ascii="Calibri" w:hAnsi="Calibri"/>
          <w:noProof w:val="0"/>
          <w:sz w:val="22"/>
          <w:szCs w:val="22"/>
          <w:rtl/>
        </w:rPr>
        <w:t xml:space="preserve"> </w:t>
      </w:r>
      <w:r w:rsidRPr="00584A57">
        <w:rPr>
          <w:rFonts w:ascii="Calibri" w:hAnsi="Calibri" w:hint="eastAsia"/>
          <w:noProof w:val="0"/>
          <w:sz w:val="22"/>
          <w:szCs w:val="22"/>
          <w:rtl/>
        </w:rPr>
        <w:t>להסכם</w:t>
      </w:r>
      <w:r w:rsidRPr="00584A57">
        <w:rPr>
          <w:rFonts w:ascii="Calibri" w:hAnsi="Calibri"/>
          <w:noProof w:val="0"/>
          <w:sz w:val="22"/>
          <w:szCs w:val="22"/>
          <w:rtl/>
        </w:rPr>
        <w:t xml:space="preserve"> </w:t>
      </w:r>
      <w:r w:rsidRPr="00584A57">
        <w:rPr>
          <w:rFonts w:ascii="Calibri" w:hAnsi="Calibri" w:hint="eastAsia"/>
          <w:noProof w:val="0"/>
          <w:sz w:val="22"/>
          <w:szCs w:val="22"/>
          <w:rtl/>
        </w:rPr>
        <w:t>המתייחס</w:t>
      </w:r>
      <w:r w:rsidRPr="00584A57">
        <w:rPr>
          <w:rFonts w:ascii="Calibri" w:hAnsi="Calibri"/>
          <w:noProof w:val="0"/>
          <w:sz w:val="22"/>
          <w:szCs w:val="22"/>
          <w:rtl/>
        </w:rPr>
        <w:t xml:space="preserve"> </w:t>
      </w:r>
      <w:r w:rsidRPr="00584A57">
        <w:rPr>
          <w:rFonts w:ascii="Calibri" w:hAnsi="Calibri" w:hint="eastAsia"/>
          <w:noProof w:val="0"/>
          <w:sz w:val="22"/>
          <w:szCs w:val="22"/>
          <w:rtl/>
        </w:rPr>
        <w:t>להעדר</w:t>
      </w:r>
      <w:r w:rsidRPr="00584A57">
        <w:rPr>
          <w:rFonts w:ascii="Calibri" w:hAnsi="Calibri"/>
          <w:noProof w:val="0"/>
          <w:sz w:val="22"/>
          <w:szCs w:val="22"/>
          <w:rtl/>
        </w:rPr>
        <w:t xml:space="preserve"> </w:t>
      </w:r>
      <w:r w:rsidRPr="00584A57">
        <w:rPr>
          <w:rFonts w:ascii="Calibri" w:hAnsi="Calibri" w:hint="eastAsia"/>
          <w:noProof w:val="0"/>
          <w:sz w:val="22"/>
          <w:szCs w:val="22"/>
          <w:rtl/>
        </w:rPr>
        <w:t>טענות</w:t>
      </w:r>
      <w:r w:rsidRPr="00584A57">
        <w:rPr>
          <w:rFonts w:ascii="Calibri" w:hAnsi="Calibri"/>
          <w:noProof w:val="0"/>
          <w:sz w:val="22"/>
          <w:szCs w:val="22"/>
          <w:rtl/>
        </w:rPr>
        <w:t xml:space="preserve"> </w:t>
      </w:r>
      <w:r w:rsidRPr="00584A57">
        <w:rPr>
          <w:rFonts w:ascii="Calibri" w:hAnsi="Calibri" w:hint="eastAsia"/>
          <w:noProof w:val="0"/>
          <w:sz w:val="22"/>
          <w:szCs w:val="22"/>
          <w:rtl/>
        </w:rPr>
        <w:t>נוספות</w:t>
      </w:r>
      <w:r w:rsidRPr="00584A57">
        <w:rPr>
          <w:rFonts w:ascii="Calibri" w:hAnsi="Calibri"/>
          <w:noProof w:val="0"/>
          <w:sz w:val="22"/>
          <w:szCs w:val="22"/>
          <w:rtl/>
        </w:rPr>
        <w:t xml:space="preserve">. </w:t>
      </w:r>
      <w:r w:rsidRPr="00584A57">
        <w:rPr>
          <w:rFonts w:ascii="Calibri" w:hAnsi="Calibri" w:hint="eastAsia"/>
          <w:noProof w:val="0"/>
          <w:sz w:val="22"/>
          <w:szCs w:val="22"/>
          <w:rtl/>
        </w:rPr>
        <w:t>תיקי</w:t>
      </w:r>
      <w:r w:rsidRPr="00584A57">
        <w:rPr>
          <w:rFonts w:ascii="Calibri" w:hAnsi="Calibri"/>
          <w:noProof w:val="0"/>
          <w:sz w:val="22"/>
          <w:szCs w:val="22"/>
          <w:rtl/>
        </w:rPr>
        <w:t xml:space="preserve"> </w:t>
      </w:r>
      <w:r w:rsidRPr="00584A57">
        <w:rPr>
          <w:rFonts w:ascii="Calibri" w:hAnsi="Calibri" w:hint="eastAsia"/>
          <w:noProof w:val="0"/>
          <w:sz w:val="22"/>
          <w:szCs w:val="22"/>
          <w:rtl/>
        </w:rPr>
        <w:t>ההוצאה</w:t>
      </w:r>
      <w:r w:rsidRPr="00584A57">
        <w:rPr>
          <w:rFonts w:ascii="Calibri" w:hAnsi="Calibri"/>
          <w:noProof w:val="0"/>
          <w:sz w:val="22"/>
          <w:szCs w:val="22"/>
          <w:rtl/>
        </w:rPr>
        <w:t xml:space="preserve"> </w:t>
      </w:r>
      <w:r w:rsidRPr="00584A57">
        <w:rPr>
          <w:rFonts w:ascii="Calibri" w:hAnsi="Calibri" w:hint="eastAsia"/>
          <w:noProof w:val="0"/>
          <w:sz w:val="22"/>
          <w:szCs w:val="22"/>
          <w:rtl/>
        </w:rPr>
        <w:t>לפועל</w:t>
      </w:r>
      <w:r w:rsidRPr="00584A57">
        <w:rPr>
          <w:rFonts w:ascii="Calibri" w:hAnsi="Calibri"/>
          <w:noProof w:val="0"/>
          <w:sz w:val="22"/>
          <w:szCs w:val="22"/>
          <w:rtl/>
        </w:rPr>
        <w:t xml:space="preserve"> </w:t>
      </w:r>
      <w:r w:rsidRPr="00584A57">
        <w:rPr>
          <w:rFonts w:ascii="Calibri" w:hAnsi="Calibri" w:hint="eastAsia"/>
          <w:noProof w:val="0"/>
          <w:sz w:val="22"/>
          <w:szCs w:val="22"/>
          <w:rtl/>
        </w:rPr>
        <w:t>נפתחו</w:t>
      </w:r>
      <w:r w:rsidRPr="00584A57">
        <w:rPr>
          <w:rFonts w:ascii="Calibri" w:hAnsi="Calibri"/>
          <w:noProof w:val="0"/>
          <w:sz w:val="22"/>
          <w:szCs w:val="22"/>
          <w:rtl/>
        </w:rPr>
        <w:t xml:space="preserve"> </w:t>
      </w:r>
      <w:r w:rsidRPr="00584A57">
        <w:rPr>
          <w:rFonts w:ascii="Calibri" w:hAnsi="Calibri" w:hint="eastAsia"/>
          <w:noProof w:val="0"/>
          <w:sz w:val="22"/>
          <w:szCs w:val="22"/>
          <w:rtl/>
        </w:rPr>
        <w:t>לראשונה</w:t>
      </w:r>
      <w:r w:rsidRPr="00584A57">
        <w:rPr>
          <w:rFonts w:ascii="Calibri" w:hAnsi="Calibri"/>
          <w:noProof w:val="0"/>
          <w:sz w:val="22"/>
          <w:szCs w:val="22"/>
          <w:rtl/>
        </w:rPr>
        <w:t xml:space="preserve"> </w:t>
      </w:r>
      <w:r w:rsidRPr="00584A57">
        <w:rPr>
          <w:rFonts w:ascii="Calibri" w:hAnsi="Calibri" w:hint="eastAsia"/>
          <w:noProof w:val="0"/>
          <w:sz w:val="22"/>
          <w:szCs w:val="22"/>
          <w:rtl/>
        </w:rPr>
        <w:t>בשנת</w:t>
      </w:r>
      <w:r w:rsidRPr="00584A57">
        <w:rPr>
          <w:rFonts w:ascii="Calibri" w:hAnsi="Calibri"/>
          <w:noProof w:val="0"/>
          <w:sz w:val="22"/>
          <w:szCs w:val="22"/>
          <w:rtl/>
        </w:rPr>
        <w:t xml:space="preserve"> 2015 - </w:t>
      </w:r>
      <w:r w:rsidRPr="00584A57">
        <w:rPr>
          <w:rFonts w:ascii="Calibri" w:hAnsi="Calibri" w:hint="eastAsia"/>
          <w:noProof w:val="0"/>
          <w:sz w:val="22"/>
          <w:szCs w:val="22"/>
          <w:rtl/>
        </w:rPr>
        <w:t>כמעט</w:t>
      </w:r>
      <w:r w:rsidRPr="00584A57">
        <w:rPr>
          <w:rFonts w:ascii="Calibri" w:hAnsi="Calibri"/>
          <w:noProof w:val="0"/>
          <w:sz w:val="22"/>
          <w:szCs w:val="22"/>
          <w:rtl/>
        </w:rPr>
        <w:t xml:space="preserve"> </w:t>
      </w:r>
      <w:r w:rsidRPr="00584A57">
        <w:rPr>
          <w:rFonts w:ascii="Calibri" w:hAnsi="Calibri" w:hint="eastAsia"/>
          <w:noProof w:val="0"/>
          <w:sz w:val="22"/>
          <w:szCs w:val="22"/>
          <w:rtl/>
        </w:rPr>
        <w:t>עשור</w:t>
      </w:r>
      <w:r w:rsidRPr="00584A57">
        <w:rPr>
          <w:rFonts w:ascii="Calibri" w:hAnsi="Calibri"/>
          <w:noProof w:val="0"/>
          <w:sz w:val="22"/>
          <w:szCs w:val="22"/>
          <w:rtl/>
        </w:rPr>
        <w:t xml:space="preserve"> </w:t>
      </w:r>
      <w:r w:rsidRPr="00584A57">
        <w:rPr>
          <w:rFonts w:ascii="Calibri" w:hAnsi="Calibri" w:hint="eastAsia"/>
          <w:noProof w:val="0"/>
          <w:sz w:val="22"/>
          <w:szCs w:val="22"/>
          <w:rtl/>
        </w:rPr>
        <w:t>אחרי</w:t>
      </w:r>
      <w:r w:rsidRPr="00584A57">
        <w:rPr>
          <w:rFonts w:ascii="Calibri" w:hAnsi="Calibri"/>
          <w:noProof w:val="0"/>
          <w:sz w:val="22"/>
          <w:szCs w:val="22"/>
          <w:rtl/>
        </w:rPr>
        <w:t xml:space="preserve"> </w:t>
      </w:r>
      <w:r w:rsidRPr="00584A57">
        <w:rPr>
          <w:rFonts w:ascii="Calibri" w:hAnsi="Calibri" w:hint="eastAsia"/>
          <w:noProof w:val="0"/>
          <w:sz w:val="22"/>
          <w:szCs w:val="22"/>
          <w:rtl/>
        </w:rPr>
        <w:t>שהושת</w:t>
      </w:r>
      <w:r w:rsidRPr="00584A57">
        <w:rPr>
          <w:rFonts w:ascii="Calibri" w:hAnsi="Calibri"/>
          <w:noProof w:val="0"/>
          <w:sz w:val="22"/>
          <w:szCs w:val="22"/>
          <w:rtl/>
        </w:rPr>
        <w:t xml:space="preserve"> </w:t>
      </w:r>
      <w:r w:rsidRPr="00584A57">
        <w:rPr>
          <w:rFonts w:ascii="Calibri" w:hAnsi="Calibri" w:hint="eastAsia"/>
          <w:noProof w:val="0"/>
          <w:sz w:val="22"/>
          <w:szCs w:val="22"/>
          <w:rtl/>
        </w:rPr>
        <w:t>החיוב</w:t>
      </w:r>
      <w:r w:rsidRPr="00584A57">
        <w:rPr>
          <w:rFonts w:ascii="Calibri" w:hAnsi="Calibri"/>
          <w:noProof w:val="0"/>
          <w:sz w:val="22"/>
          <w:szCs w:val="22"/>
          <w:rtl/>
        </w:rPr>
        <w:t xml:space="preserve"> </w:t>
      </w:r>
      <w:r w:rsidRPr="00584A57">
        <w:rPr>
          <w:rFonts w:ascii="Calibri" w:hAnsi="Calibri" w:hint="eastAsia"/>
          <w:noProof w:val="0"/>
          <w:sz w:val="22"/>
          <w:szCs w:val="22"/>
          <w:rtl/>
        </w:rPr>
        <w:t>בהוצאות</w:t>
      </w:r>
      <w:r w:rsidRPr="00584A57">
        <w:rPr>
          <w:rFonts w:ascii="Calibri" w:hAnsi="Calibri"/>
          <w:noProof w:val="0"/>
          <w:sz w:val="22"/>
          <w:szCs w:val="22"/>
          <w:rtl/>
        </w:rPr>
        <w:t xml:space="preserve"> - </w:t>
      </w:r>
      <w:r w:rsidRPr="00584A57">
        <w:rPr>
          <w:rFonts w:ascii="Calibri" w:hAnsi="Calibri" w:hint="eastAsia"/>
          <w:noProof w:val="0"/>
          <w:sz w:val="22"/>
          <w:szCs w:val="22"/>
          <w:rtl/>
        </w:rPr>
        <w:t>וכבוד</w:t>
      </w:r>
      <w:r w:rsidRPr="00584A57">
        <w:rPr>
          <w:rFonts w:ascii="Calibri" w:hAnsi="Calibri"/>
          <w:noProof w:val="0"/>
          <w:sz w:val="22"/>
          <w:szCs w:val="22"/>
          <w:rtl/>
        </w:rPr>
        <w:t xml:space="preserve"> </w:t>
      </w:r>
      <w:r w:rsidRPr="00584A57">
        <w:rPr>
          <w:rFonts w:ascii="Calibri" w:hAnsi="Calibri" w:hint="eastAsia"/>
          <w:noProof w:val="0"/>
          <w:sz w:val="22"/>
          <w:szCs w:val="22"/>
          <w:rtl/>
        </w:rPr>
        <w:t>הרשמת</w:t>
      </w:r>
      <w:r w:rsidRPr="00584A57">
        <w:rPr>
          <w:rFonts w:ascii="Calibri" w:hAnsi="Calibri"/>
          <w:noProof w:val="0"/>
          <w:sz w:val="22"/>
          <w:szCs w:val="22"/>
          <w:rtl/>
        </w:rPr>
        <w:t xml:space="preserve"> </w:t>
      </w:r>
      <w:r w:rsidRPr="00584A57">
        <w:rPr>
          <w:rFonts w:ascii="Calibri" w:hAnsi="Calibri" w:hint="eastAsia"/>
          <w:noProof w:val="0"/>
          <w:sz w:val="22"/>
          <w:szCs w:val="22"/>
          <w:rtl/>
        </w:rPr>
        <w:t>סברה</w:t>
      </w:r>
      <w:r w:rsidRPr="00584A57">
        <w:rPr>
          <w:rFonts w:ascii="Calibri" w:hAnsi="Calibri"/>
          <w:noProof w:val="0"/>
          <w:sz w:val="22"/>
          <w:szCs w:val="22"/>
          <w:rtl/>
        </w:rPr>
        <w:t xml:space="preserve">, </w:t>
      </w:r>
      <w:r w:rsidRPr="00584A57">
        <w:rPr>
          <w:rFonts w:ascii="Calibri" w:hAnsi="Calibri" w:hint="eastAsia"/>
          <w:noProof w:val="0"/>
          <w:sz w:val="22"/>
          <w:szCs w:val="22"/>
          <w:rtl/>
        </w:rPr>
        <w:t>הן</w:t>
      </w:r>
      <w:r w:rsidRPr="00584A57">
        <w:rPr>
          <w:rFonts w:ascii="Calibri" w:hAnsi="Calibri"/>
          <w:noProof w:val="0"/>
          <w:sz w:val="22"/>
          <w:szCs w:val="22"/>
          <w:rtl/>
        </w:rPr>
        <w:t xml:space="preserve"> </w:t>
      </w:r>
      <w:r w:rsidRPr="00584A57">
        <w:rPr>
          <w:rFonts w:ascii="Calibri" w:hAnsi="Calibri" w:hint="eastAsia"/>
          <w:noProof w:val="0"/>
          <w:sz w:val="22"/>
          <w:szCs w:val="22"/>
          <w:rtl/>
        </w:rPr>
        <w:t>על</w:t>
      </w:r>
      <w:r w:rsidRPr="00584A57">
        <w:rPr>
          <w:rFonts w:ascii="Calibri" w:hAnsi="Calibri"/>
          <w:noProof w:val="0"/>
          <w:sz w:val="22"/>
          <w:szCs w:val="22"/>
          <w:rtl/>
        </w:rPr>
        <w:t xml:space="preserve"> </w:t>
      </w:r>
      <w:r w:rsidRPr="00584A57">
        <w:rPr>
          <w:rFonts w:ascii="Calibri" w:hAnsi="Calibri" w:hint="eastAsia"/>
          <w:noProof w:val="0"/>
          <w:sz w:val="22"/>
          <w:szCs w:val="22"/>
          <w:rtl/>
        </w:rPr>
        <w:t>יסוד</w:t>
      </w:r>
      <w:r w:rsidRPr="00584A57">
        <w:rPr>
          <w:rFonts w:ascii="Calibri" w:hAnsi="Calibri"/>
          <w:noProof w:val="0"/>
          <w:sz w:val="22"/>
          <w:szCs w:val="22"/>
          <w:rtl/>
        </w:rPr>
        <w:t xml:space="preserve"> </w:t>
      </w:r>
      <w:r w:rsidRPr="00584A57">
        <w:rPr>
          <w:rFonts w:ascii="Calibri" w:hAnsi="Calibri" w:hint="eastAsia"/>
          <w:noProof w:val="0"/>
          <w:sz w:val="22"/>
          <w:szCs w:val="22"/>
          <w:rtl/>
        </w:rPr>
        <w:t>המסמכים</w:t>
      </w:r>
      <w:r w:rsidRPr="00584A57">
        <w:rPr>
          <w:rFonts w:ascii="Calibri" w:hAnsi="Calibri"/>
          <w:noProof w:val="0"/>
          <w:sz w:val="22"/>
          <w:szCs w:val="22"/>
          <w:rtl/>
        </w:rPr>
        <w:t xml:space="preserve"> </w:t>
      </w:r>
      <w:r w:rsidRPr="00584A57">
        <w:rPr>
          <w:rFonts w:ascii="Calibri" w:hAnsi="Calibri" w:hint="eastAsia"/>
          <w:noProof w:val="0"/>
          <w:sz w:val="22"/>
          <w:szCs w:val="22"/>
          <w:rtl/>
        </w:rPr>
        <w:t>והן</w:t>
      </w:r>
      <w:r w:rsidRPr="00584A57">
        <w:rPr>
          <w:rFonts w:ascii="Calibri" w:hAnsi="Calibri"/>
          <w:noProof w:val="0"/>
          <w:sz w:val="22"/>
          <w:szCs w:val="22"/>
          <w:rtl/>
        </w:rPr>
        <w:t xml:space="preserve"> </w:t>
      </w:r>
      <w:r w:rsidRPr="00584A57">
        <w:rPr>
          <w:rFonts w:ascii="Calibri" w:hAnsi="Calibri" w:hint="eastAsia"/>
          <w:noProof w:val="0"/>
          <w:sz w:val="22"/>
          <w:szCs w:val="22"/>
          <w:rtl/>
        </w:rPr>
        <w:t>על</w:t>
      </w:r>
      <w:r w:rsidRPr="00584A57">
        <w:rPr>
          <w:rFonts w:ascii="Calibri" w:hAnsi="Calibri"/>
          <w:noProof w:val="0"/>
          <w:sz w:val="22"/>
          <w:szCs w:val="22"/>
          <w:rtl/>
        </w:rPr>
        <w:t xml:space="preserve"> </w:t>
      </w:r>
      <w:r w:rsidRPr="00584A57">
        <w:rPr>
          <w:rFonts w:ascii="Calibri" w:hAnsi="Calibri" w:hint="eastAsia"/>
          <w:noProof w:val="0"/>
          <w:sz w:val="22"/>
          <w:szCs w:val="22"/>
          <w:rtl/>
        </w:rPr>
        <w:t>יסוד</w:t>
      </w:r>
      <w:r w:rsidRPr="00584A57">
        <w:rPr>
          <w:rFonts w:ascii="Calibri" w:hAnsi="Calibri"/>
          <w:noProof w:val="0"/>
          <w:sz w:val="22"/>
          <w:szCs w:val="22"/>
          <w:rtl/>
        </w:rPr>
        <w:t xml:space="preserve"> </w:t>
      </w:r>
      <w:r w:rsidRPr="00584A57">
        <w:rPr>
          <w:rFonts w:ascii="Calibri" w:hAnsi="Calibri" w:hint="eastAsia"/>
          <w:noProof w:val="0"/>
          <w:sz w:val="22"/>
          <w:szCs w:val="22"/>
          <w:rtl/>
        </w:rPr>
        <w:t>ההתרשמות</w:t>
      </w:r>
      <w:r w:rsidRPr="00584A57">
        <w:rPr>
          <w:rFonts w:ascii="Calibri" w:hAnsi="Calibri"/>
          <w:noProof w:val="0"/>
          <w:sz w:val="22"/>
          <w:szCs w:val="22"/>
          <w:rtl/>
        </w:rPr>
        <w:t xml:space="preserve"> </w:t>
      </w:r>
      <w:r w:rsidRPr="00584A57">
        <w:rPr>
          <w:rFonts w:ascii="Calibri" w:hAnsi="Calibri" w:hint="eastAsia"/>
          <w:noProof w:val="0"/>
          <w:sz w:val="22"/>
          <w:szCs w:val="22"/>
          <w:rtl/>
        </w:rPr>
        <w:t>הישירה</w:t>
      </w:r>
      <w:r w:rsidRPr="00584A57">
        <w:rPr>
          <w:rFonts w:ascii="Calibri" w:hAnsi="Calibri"/>
          <w:noProof w:val="0"/>
          <w:sz w:val="22"/>
          <w:szCs w:val="22"/>
          <w:rtl/>
        </w:rPr>
        <w:t xml:space="preserve">, </w:t>
      </w:r>
      <w:r w:rsidRPr="00584A57">
        <w:rPr>
          <w:rFonts w:ascii="Calibri" w:hAnsi="Calibri" w:hint="eastAsia"/>
          <w:noProof w:val="0"/>
          <w:sz w:val="22"/>
          <w:szCs w:val="22"/>
          <w:rtl/>
        </w:rPr>
        <w:t>כי</w:t>
      </w:r>
      <w:r w:rsidRPr="00584A57">
        <w:rPr>
          <w:rFonts w:ascii="Calibri" w:hAnsi="Calibri"/>
          <w:noProof w:val="0"/>
          <w:sz w:val="22"/>
          <w:szCs w:val="22"/>
          <w:rtl/>
        </w:rPr>
        <w:t xml:space="preserve"> </w:t>
      </w:r>
      <w:r w:rsidRPr="00584A57">
        <w:rPr>
          <w:rFonts w:ascii="Calibri" w:hAnsi="Calibri" w:hint="eastAsia"/>
          <w:noProof w:val="0"/>
          <w:sz w:val="22"/>
          <w:szCs w:val="22"/>
          <w:rtl/>
        </w:rPr>
        <w:t>הדבר</w:t>
      </w:r>
      <w:r w:rsidRPr="00584A57">
        <w:rPr>
          <w:rFonts w:ascii="Calibri" w:hAnsi="Calibri"/>
          <w:noProof w:val="0"/>
          <w:sz w:val="22"/>
          <w:szCs w:val="22"/>
          <w:rtl/>
        </w:rPr>
        <w:t xml:space="preserve"> </w:t>
      </w:r>
      <w:r w:rsidRPr="00584A57">
        <w:rPr>
          <w:rFonts w:ascii="Calibri" w:hAnsi="Calibri" w:hint="eastAsia"/>
          <w:noProof w:val="0"/>
          <w:sz w:val="22"/>
          <w:szCs w:val="22"/>
          <w:rtl/>
        </w:rPr>
        <w:t>נעשה</w:t>
      </w:r>
      <w:r w:rsidRPr="00584A57">
        <w:rPr>
          <w:rFonts w:ascii="Calibri" w:hAnsi="Calibri"/>
          <w:noProof w:val="0"/>
          <w:sz w:val="22"/>
          <w:szCs w:val="22"/>
          <w:rtl/>
        </w:rPr>
        <w:t xml:space="preserve"> </w:t>
      </w:r>
      <w:r w:rsidRPr="00584A57">
        <w:rPr>
          <w:rFonts w:ascii="Calibri" w:hAnsi="Calibri" w:hint="eastAsia"/>
          <w:noProof w:val="0"/>
          <w:sz w:val="22"/>
          <w:szCs w:val="22"/>
          <w:rtl/>
        </w:rPr>
        <w:t>בניגוד</w:t>
      </w:r>
      <w:r w:rsidRPr="00584A57">
        <w:rPr>
          <w:rFonts w:ascii="Calibri" w:hAnsi="Calibri"/>
          <w:noProof w:val="0"/>
          <w:sz w:val="22"/>
          <w:szCs w:val="22"/>
          <w:rtl/>
        </w:rPr>
        <w:t xml:space="preserve"> </w:t>
      </w:r>
      <w:r w:rsidRPr="00584A57">
        <w:rPr>
          <w:rFonts w:ascii="Calibri" w:hAnsi="Calibri" w:hint="eastAsia"/>
          <w:noProof w:val="0"/>
          <w:sz w:val="22"/>
          <w:szCs w:val="22"/>
          <w:rtl/>
        </w:rPr>
        <w:t>להסכמות</w:t>
      </w:r>
      <w:r w:rsidRPr="00584A57">
        <w:rPr>
          <w:rFonts w:ascii="Calibri" w:hAnsi="Calibri"/>
          <w:noProof w:val="0"/>
          <w:sz w:val="22"/>
          <w:szCs w:val="22"/>
          <w:rtl/>
        </w:rPr>
        <w:t xml:space="preserve"> </w:t>
      </w:r>
      <w:r w:rsidRPr="00584A57">
        <w:rPr>
          <w:rFonts w:ascii="Calibri" w:hAnsi="Calibri" w:hint="eastAsia"/>
          <w:noProof w:val="0"/>
          <w:sz w:val="22"/>
          <w:szCs w:val="22"/>
          <w:rtl/>
        </w:rPr>
        <w:t>משנת</w:t>
      </w:r>
      <w:r w:rsidRPr="00584A57">
        <w:rPr>
          <w:rFonts w:ascii="Calibri" w:hAnsi="Calibri"/>
          <w:noProof w:val="0"/>
          <w:sz w:val="22"/>
          <w:szCs w:val="22"/>
          <w:rtl/>
        </w:rPr>
        <w:t xml:space="preserve"> 2011. </w:t>
      </w:r>
      <w:r w:rsidRPr="00584A57">
        <w:rPr>
          <w:rFonts w:ascii="Calibri" w:hAnsi="Calibri" w:hint="eastAsia"/>
          <w:noProof w:val="0"/>
          <w:sz w:val="22"/>
          <w:szCs w:val="22"/>
          <w:rtl/>
        </w:rPr>
        <w:t>בהתחשב</w:t>
      </w:r>
      <w:r w:rsidRPr="00584A57">
        <w:rPr>
          <w:rFonts w:ascii="Calibri" w:hAnsi="Calibri"/>
          <w:noProof w:val="0"/>
          <w:sz w:val="22"/>
          <w:szCs w:val="22"/>
          <w:rtl/>
        </w:rPr>
        <w:t xml:space="preserve"> </w:t>
      </w:r>
      <w:r w:rsidRPr="00584A57">
        <w:rPr>
          <w:rFonts w:ascii="Calibri" w:hAnsi="Calibri" w:hint="eastAsia"/>
          <w:noProof w:val="0"/>
          <w:sz w:val="22"/>
          <w:szCs w:val="22"/>
          <w:rtl/>
        </w:rPr>
        <w:t>במכלול</w:t>
      </w:r>
      <w:r w:rsidRPr="00584A57">
        <w:rPr>
          <w:rFonts w:ascii="Calibri" w:hAnsi="Calibri"/>
          <w:noProof w:val="0"/>
          <w:sz w:val="22"/>
          <w:szCs w:val="22"/>
          <w:rtl/>
        </w:rPr>
        <w:t xml:space="preserve"> </w:t>
      </w:r>
      <w:r w:rsidRPr="00584A57">
        <w:rPr>
          <w:rFonts w:ascii="Calibri" w:hAnsi="Calibri" w:hint="eastAsia"/>
          <w:noProof w:val="0"/>
          <w:sz w:val="22"/>
          <w:szCs w:val="22"/>
          <w:rtl/>
        </w:rPr>
        <w:t>הנסיבות</w:t>
      </w:r>
      <w:r w:rsidRPr="00584A57">
        <w:rPr>
          <w:rFonts w:ascii="Calibri" w:hAnsi="Calibri"/>
          <w:noProof w:val="0"/>
          <w:sz w:val="22"/>
          <w:szCs w:val="22"/>
          <w:rtl/>
        </w:rPr>
        <w:t xml:space="preserve">, </w:t>
      </w:r>
      <w:r w:rsidRPr="00584A57">
        <w:rPr>
          <w:rFonts w:ascii="Calibri" w:hAnsi="Calibri" w:hint="eastAsia"/>
          <w:noProof w:val="0"/>
          <w:sz w:val="22"/>
          <w:szCs w:val="22"/>
          <w:rtl/>
        </w:rPr>
        <w:t>לרבות</w:t>
      </w:r>
      <w:r w:rsidRPr="00584A57">
        <w:rPr>
          <w:rFonts w:ascii="Calibri" w:hAnsi="Calibri"/>
          <w:noProof w:val="0"/>
          <w:sz w:val="22"/>
          <w:szCs w:val="22"/>
          <w:rtl/>
        </w:rPr>
        <w:t xml:space="preserve"> </w:t>
      </w:r>
      <w:r w:rsidRPr="00584A57">
        <w:rPr>
          <w:rFonts w:ascii="Calibri" w:hAnsi="Calibri" w:hint="eastAsia"/>
          <w:noProof w:val="0"/>
          <w:sz w:val="22"/>
          <w:szCs w:val="22"/>
          <w:rtl/>
        </w:rPr>
        <w:t>לוח</w:t>
      </w:r>
      <w:r w:rsidRPr="00584A57">
        <w:rPr>
          <w:rFonts w:ascii="Calibri" w:hAnsi="Calibri"/>
          <w:noProof w:val="0"/>
          <w:sz w:val="22"/>
          <w:szCs w:val="22"/>
          <w:rtl/>
        </w:rPr>
        <w:t xml:space="preserve"> </w:t>
      </w:r>
      <w:r w:rsidRPr="00584A57">
        <w:rPr>
          <w:rFonts w:ascii="Calibri" w:hAnsi="Calibri" w:hint="eastAsia"/>
          <w:noProof w:val="0"/>
          <w:sz w:val="22"/>
          <w:szCs w:val="22"/>
          <w:rtl/>
        </w:rPr>
        <w:t>הזמנים</w:t>
      </w:r>
      <w:r w:rsidRPr="00584A57">
        <w:rPr>
          <w:rFonts w:ascii="Calibri" w:hAnsi="Calibri"/>
          <w:noProof w:val="0"/>
          <w:sz w:val="22"/>
          <w:szCs w:val="22"/>
          <w:rtl/>
        </w:rPr>
        <w:t xml:space="preserve"> </w:t>
      </w:r>
      <w:r w:rsidRPr="00584A57">
        <w:rPr>
          <w:rFonts w:ascii="Calibri" w:hAnsi="Calibri" w:hint="eastAsia"/>
          <w:noProof w:val="0"/>
          <w:sz w:val="22"/>
          <w:szCs w:val="22"/>
          <w:rtl/>
        </w:rPr>
        <w:t>המתואר</w:t>
      </w:r>
      <w:r w:rsidRPr="00584A57">
        <w:rPr>
          <w:rFonts w:ascii="Calibri" w:hAnsi="Calibri"/>
          <w:noProof w:val="0"/>
          <w:sz w:val="22"/>
          <w:szCs w:val="22"/>
          <w:rtl/>
        </w:rPr>
        <w:t xml:space="preserve"> </w:t>
      </w:r>
      <w:r w:rsidRPr="00584A57">
        <w:rPr>
          <w:rFonts w:ascii="Calibri" w:hAnsi="Calibri" w:hint="eastAsia"/>
          <w:noProof w:val="0"/>
          <w:sz w:val="22"/>
          <w:szCs w:val="22"/>
          <w:rtl/>
        </w:rPr>
        <w:t>לעיל</w:t>
      </w:r>
      <w:r w:rsidRPr="00584A57">
        <w:rPr>
          <w:rFonts w:ascii="Calibri" w:hAnsi="Calibri"/>
          <w:noProof w:val="0"/>
          <w:sz w:val="22"/>
          <w:szCs w:val="22"/>
          <w:rtl/>
        </w:rPr>
        <w:t xml:space="preserve">, </w:t>
      </w:r>
      <w:r w:rsidRPr="00584A57">
        <w:rPr>
          <w:rFonts w:ascii="Calibri" w:hAnsi="Calibri" w:hint="eastAsia"/>
          <w:noProof w:val="0"/>
          <w:sz w:val="22"/>
          <w:szCs w:val="22"/>
          <w:rtl/>
        </w:rPr>
        <w:t>בניתוח</w:t>
      </w:r>
      <w:r w:rsidRPr="00584A57">
        <w:rPr>
          <w:rFonts w:ascii="Calibri" w:hAnsi="Calibri"/>
          <w:noProof w:val="0"/>
          <w:sz w:val="22"/>
          <w:szCs w:val="22"/>
          <w:rtl/>
        </w:rPr>
        <w:t xml:space="preserve"> </w:t>
      </w:r>
      <w:r w:rsidRPr="00584A57">
        <w:rPr>
          <w:rFonts w:ascii="Calibri" w:hAnsi="Calibri" w:hint="eastAsia"/>
          <w:noProof w:val="0"/>
          <w:sz w:val="22"/>
          <w:szCs w:val="22"/>
          <w:rtl/>
        </w:rPr>
        <w:t>האינדיקציות</w:t>
      </w:r>
      <w:r w:rsidRPr="00584A57">
        <w:rPr>
          <w:rFonts w:ascii="Calibri" w:hAnsi="Calibri"/>
          <w:noProof w:val="0"/>
          <w:sz w:val="22"/>
          <w:szCs w:val="22"/>
          <w:rtl/>
        </w:rPr>
        <w:t xml:space="preserve"> </w:t>
      </w:r>
      <w:r w:rsidRPr="00584A57">
        <w:rPr>
          <w:rFonts w:ascii="Calibri" w:hAnsi="Calibri" w:hint="eastAsia"/>
          <w:noProof w:val="0"/>
          <w:sz w:val="22"/>
          <w:szCs w:val="22"/>
          <w:rtl/>
        </w:rPr>
        <w:t>הפרשניות</w:t>
      </w:r>
      <w:r w:rsidRPr="00584A57">
        <w:rPr>
          <w:rFonts w:ascii="Calibri" w:hAnsi="Calibri"/>
          <w:noProof w:val="0"/>
          <w:sz w:val="22"/>
          <w:szCs w:val="22"/>
          <w:rtl/>
        </w:rPr>
        <w:t xml:space="preserve">, </w:t>
      </w:r>
      <w:r w:rsidRPr="00584A57">
        <w:rPr>
          <w:rFonts w:ascii="Calibri" w:hAnsi="Calibri" w:hint="eastAsia"/>
          <w:noProof w:val="0"/>
          <w:sz w:val="22"/>
          <w:szCs w:val="22"/>
          <w:rtl/>
        </w:rPr>
        <w:t>ובפסיקה</w:t>
      </w:r>
      <w:r w:rsidRPr="00584A57">
        <w:rPr>
          <w:rFonts w:ascii="Calibri" w:hAnsi="Calibri"/>
          <w:noProof w:val="0"/>
          <w:sz w:val="22"/>
          <w:szCs w:val="22"/>
          <w:rtl/>
        </w:rPr>
        <w:t xml:space="preserve"> </w:t>
      </w:r>
      <w:r w:rsidRPr="00584A57">
        <w:rPr>
          <w:rFonts w:ascii="Calibri" w:hAnsi="Calibri" w:hint="eastAsia"/>
          <w:noProof w:val="0"/>
          <w:sz w:val="22"/>
          <w:szCs w:val="22"/>
          <w:rtl/>
        </w:rPr>
        <w:t>המנחה</w:t>
      </w:r>
      <w:r w:rsidRPr="00584A57">
        <w:rPr>
          <w:rFonts w:ascii="Calibri" w:hAnsi="Calibri"/>
          <w:noProof w:val="0"/>
          <w:sz w:val="22"/>
          <w:szCs w:val="22"/>
          <w:rtl/>
        </w:rPr>
        <w:t xml:space="preserve"> </w:t>
      </w:r>
      <w:r w:rsidRPr="00584A57">
        <w:rPr>
          <w:rFonts w:ascii="Calibri" w:hAnsi="Calibri" w:hint="eastAsia"/>
          <w:noProof w:val="0"/>
          <w:sz w:val="22"/>
          <w:szCs w:val="22"/>
          <w:rtl/>
        </w:rPr>
        <w:t>בכל</w:t>
      </w:r>
      <w:r w:rsidRPr="00584A57">
        <w:rPr>
          <w:rFonts w:ascii="Calibri" w:hAnsi="Calibri"/>
          <w:noProof w:val="0"/>
          <w:sz w:val="22"/>
          <w:szCs w:val="22"/>
          <w:rtl/>
        </w:rPr>
        <w:t xml:space="preserve"> </w:t>
      </w:r>
      <w:r w:rsidRPr="00584A57">
        <w:rPr>
          <w:rFonts w:ascii="Calibri" w:hAnsi="Calibri" w:hint="eastAsia"/>
          <w:noProof w:val="0"/>
          <w:sz w:val="22"/>
          <w:szCs w:val="22"/>
          <w:rtl/>
        </w:rPr>
        <w:t>הנוגע</w:t>
      </w:r>
      <w:r w:rsidRPr="00584A57">
        <w:rPr>
          <w:rFonts w:ascii="Calibri" w:hAnsi="Calibri"/>
          <w:noProof w:val="0"/>
          <w:sz w:val="22"/>
          <w:szCs w:val="22"/>
          <w:rtl/>
        </w:rPr>
        <w:t xml:space="preserve"> </w:t>
      </w:r>
      <w:r w:rsidRPr="00584A57">
        <w:rPr>
          <w:rFonts w:ascii="Calibri" w:hAnsi="Calibri" w:hint="eastAsia"/>
          <w:noProof w:val="0"/>
          <w:sz w:val="22"/>
          <w:szCs w:val="22"/>
          <w:rtl/>
        </w:rPr>
        <w:t>להתערבות</w:t>
      </w:r>
      <w:r w:rsidRPr="00584A57">
        <w:rPr>
          <w:rFonts w:ascii="Calibri" w:hAnsi="Calibri"/>
          <w:noProof w:val="0"/>
          <w:sz w:val="22"/>
          <w:szCs w:val="22"/>
          <w:rtl/>
        </w:rPr>
        <w:t xml:space="preserve"> </w:t>
      </w:r>
      <w:r w:rsidRPr="00584A57">
        <w:rPr>
          <w:rFonts w:ascii="Calibri" w:hAnsi="Calibri" w:hint="eastAsia"/>
          <w:noProof w:val="0"/>
          <w:sz w:val="22"/>
          <w:szCs w:val="22"/>
          <w:rtl/>
        </w:rPr>
        <w:t>ערכאת</w:t>
      </w:r>
      <w:r w:rsidRPr="00584A57">
        <w:rPr>
          <w:rFonts w:ascii="Calibri" w:hAnsi="Calibri"/>
          <w:noProof w:val="0"/>
          <w:sz w:val="22"/>
          <w:szCs w:val="22"/>
          <w:rtl/>
        </w:rPr>
        <w:t xml:space="preserve"> </w:t>
      </w:r>
      <w:r w:rsidRPr="00584A57">
        <w:rPr>
          <w:rFonts w:ascii="Calibri" w:hAnsi="Calibri" w:hint="eastAsia"/>
          <w:noProof w:val="0"/>
          <w:sz w:val="22"/>
          <w:szCs w:val="22"/>
          <w:rtl/>
        </w:rPr>
        <w:t>הערעור</w:t>
      </w:r>
      <w:r w:rsidRPr="00584A57">
        <w:rPr>
          <w:rFonts w:ascii="Calibri" w:hAnsi="Calibri"/>
          <w:noProof w:val="0"/>
          <w:sz w:val="22"/>
          <w:szCs w:val="22"/>
          <w:rtl/>
        </w:rPr>
        <w:t xml:space="preserve"> </w:t>
      </w:r>
      <w:r w:rsidRPr="00584A57">
        <w:rPr>
          <w:rFonts w:ascii="Calibri" w:hAnsi="Calibri" w:hint="eastAsia"/>
          <w:noProof w:val="0"/>
          <w:sz w:val="22"/>
          <w:szCs w:val="22"/>
          <w:rtl/>
        </w:rPr>
        <w:t>בהחלטות</w:t>
      </w:r>
      <w:r w:rsidRPr="00584A57">
        <w:rPr>
          <w:rFonts w:ascii="Calibri" w:hAnsi="Calibri"/>
          <w:noProof w:val="0"/>
          <w:sz w:val="22"/>
          <w:szCs w:val="22"/>
          <w:rtl/>
        </w:rPr>
        <w:t xml:space="preserve"> </w:t>
      </w:r>
      <w:r w:rsidRPr="00584A57">
        <w:rPr>
          <w:rFonts w:ascii="Calibri" w:hAnsi="Calibri" w:hint="eastAsia"/>
          <w:noProof w:val="0"/>
          <w:sz w:val="22"/>
          <w:szCs w:val="22"/>
          <w:rtl/>
        </w:rPr>
        <w:t>המבוססות</w:t>
      </w:r>
      <w:r w:rsidRPr="00584A57">
        <w:rPr>
          <w:rFonts w:ascii="Calibri" w:hAnsi="Calibri"/>
          <w:noProof w:val="0"/>
          <w:sz w:val="22"/>
          <w:szCs w:val="22"/>
          <w:rtl/>
        </w:rPr>
        <w:t xml:space="preserve"> </w:t>
      </w:r>
      <w:r w:rsidRPr="00584A57">
        <w:rPr>
          <w:rFonts w:ascii="Calibri" w:hAnsi="Calibri" w:hint="eastAsia"/>
          <w:noProof w:val="0"/>
          <w:sz w:val="22"/>
          <w:szCs w:val="22"/>
          <w:rtl/>
        </w:rPr>
        <w:t>על</w:t>
      </w:r>
      <w:r w:rsidRPr="00584A57">
        <w:rPr>
          <w:rFonts w:ascii="Calibri" w:hAnsi="Calibri"/>
          <w:noProof w:val="0"/>
          <w:sz w:val="22"/>
          <w:szCs w:val="22"/>
          <w:rtl/>
        </w:rPr>
        <w:t xml:space="preserve"> </w:t>
      </w:r>
      <w:r w:rsidRPr="00584A57">
        <w:rPr>
          <w:rFonts w:ascii="Calibri" w:hAnsi="Calibri" w:hint="eastAsia"/>
          <w:noProof w:val="0"/>
          <w:sz w:val="22"/>
          <w:szCs w:val="22"/>
          <w:rtl/>
        </w:rPr>
        <w:t>ממצאי</w:t>
      </w:r>
      <w:r w:rsidR="003368A2">
        <w:rPr>
          <w:rFonts w:ascii="Calibri" w:hAnsi="Calibri" w:hint="cs"/>
          <w:noProof w:val="0"/>
          <w:sz w:val="22"/>
          <w:szCs w:val="22"/>
          <w:rtl/>
        </w:rPr>
        <w:t>ם</w:t>
      </w:r>
      <w:r w:rsidRPr="00584A57">
        <w:rPr>
          <w:rFonts w:ascii="Calibri" w:hAnsi="Calibri"/>
          <w:noProof w:val="0"/>
          <w:sz w:val="22"/>
          <w:szCs w:val="22"/>
          <w:rtl/>
        </w:rPr>
        <w:t xml:space="preserve"> </w:t>
      </w:r>
      <w:r w:rsidRPr="00584A57">
        <w:rPr>
          <w:rFonts w:ascii="Calibri" w:hAnsi="Calibri" w:hint="eastAsia"/>
          <w:noProof w:val="0"/>
          <w:sz w:val="22"/>
          <w:szCs w:val="22"/>
          <w:rtl/>
        </w:rPr>
        <w:t>שנקבעו</w:t>
      </w:r>
      <w:r w:rsidRPr="00584A57">
        <w:rPr>
          <w:rFonts w:ascii="Calibri" w:hAnsi="Calibri"/>
          <w:noProof w:val="0"/>
          <w:sz w:val="22"/>
          <w:szCs w:val="22"/>
          <w:rtl/>
        </w:rPr>
        <w:t xml:space="preserve"> </w:t>
      </w:r>
      <w:r w:rsidRPr="00584A57">
        <w:rPr>
          <w:rFonts w:ascii="Calibri" w:hAnsi="Calibri" w:hint="eastAsia"/>
          <w:noProof w:val="0"/>
          <w:sz w:val="22"/>
          <w:szCs w:val="22"/>
          <w:rtl/>
        </w:rPr>
        <w:t>לאחר</w:t>
      </w:r>
      <w:r w:rsidRPr="00584A57">
        <w:rPr>
          <w:rFonts w:ascii="Calibri" w:hAnsi="Calibri"/>
          <w:noProof w:val="0"/>
          <w:sz w:val="22"/>
          <w:szCs w:val="22"/>
          <w:rtl/>
        </w:rPr>
        <w:t xml:space="preserve"> </w:t>
      </w:r>
      <w:r w:rsidRPr="00584A57">
        <w:rPr>
          <w:rFonts w:ascii="Calibri" w:hAnsi="Calibri" w:hint="eastAsia"/>
          <w:noProof w:val="0"/>
          <w:sz w:val="22"/>
          <w:szCs w:val="22"/>
          <w:rtl/>
        </w:rPr>
        <w:t>התרשמות</w:t>
      </w:r>
      <w:r w:rsidRPr="00584A57">
        <w:rPr>
          <w:rFonts w:ascii="Calibri" w:hAnsi="Calibri"/>
          <w:noProof w:val="0"/>
          <w:sz w:val="22"/>
          <w:szCs w:val="22"/>
          <w:rtl/>
        </w:rPr>
        <w:t xml:space="preserve"> </w:t>
      </w:r>
      <w:r w:rsidRPr="00584A57">
        <w:rPr>
          <w:rFonts w:ascii="Calibri" w:hAnsi="Calibri" w:hint="eastAsia"/>
          <w:noProof w:val="0"/>
          <w:sz w:val="22"/>
          <w:szCs w:val="22"/>
          <w:rtl/>
        </w:rPr>
        <w:t>ישירה</w:t>
      </w:r>
      <w:r w:rsidRPr="00584A57">
        <w:rPr>
          <w:rFonts w:ascii="Calibri" w:hAnsi="Calibri"/>
          <w:noProof w:val="0"/>
          <w:sz w:val="22"/>
          <w:szCs w:val="22"/>
          <w:rtl/>
        </w:rPr>
        <w:t xml:space="preserve"> </w:t>
      </w:r>
      <w:r w:rsidRPr="00584A57">
        <w:rPr>
          <w:rFonts w:ascii="Calibri" w:hAnsi="Calibri" w:hint="eastAsia"/>
          <w:noProof w:val="0"/>
          <w:sz w:val="22"/>
          <w:szCs w:val="22"/>
          <w:rtl/>
        </w:rPr>
        <w:t>מהצדדים</w:t>
      </w:r>
      <w:r w:rsidRPr="00584A57">
        <w:rPr>
          <w:rFonts w:ascii="Calibri" w:hAnsi="Calibri"/>
          <w:noProof w:val="0"/>
          <w:sz w:val="22"/>
          <w:szCs w:val="22"/>
          <w:rtl/>
        </w:rPr>
        <w:t xml:space="preserve">, </w:t>
      </w:r>
      <w:r w:rsidRPr="00584A57">
        <w:rPr>
          <w:rFonts w:ascii="Calibri" w:hAnsi="Calibri" w:hint="eastAsia"/>
          <w:noProof w:val="0"/>
          <w:sz w:val="22"/>
          <w:szCs w:val="22"/>
          <w:rtl/>
        </w:rPr>
        <w:t>אינני</w:t>
      </w:r>
      <w:r w:rsidRPr="00584A57">
        <w:rPr>
          <w:rFonts w:ascii="Calibri" w:hAnsi="Calibri"/>
          <w:noProof w:val="0"/>
          <w:sz w:val="22"/>
          <w:szCs w:val="22"/>
          <w:rtl/>
        </w:rPr>
        <w:t xml:space="preserve"> </w:t>
      </w:r>
      <w:r w:rsidRPr="00584A57">
        <w:rPr>
          <w:rFonts w:ascii="Calibri" w:hAnsi="Calibri" w:hint="eastAsia"/>
          <w:noProof w:val="0"/>
          <w:sz w:val="22"/>
          <w:szCs w:val="22"/>
          <w:rtl/>
        </w:rPr>
        <w:t>סבור</w:t>
      </w:r>
      <w:r w:rsidRPr="00584A57">
        <w:rPr>
          <w:rFonts w:ascii="Calibri" w:hAnsi="Calibri"/>
          <w:noProof w:val="0"/>
          <w:sz w:val="22"/>
          <w:szCs w:val="22"/>
          <w:rtl/>
        </w:rPr>
        <w:t xml:space="preserve"> </w:t>
      </w:r>
      <w:r w:rsidRPr="00584A57">
        <w:rPr>
          <w:rFonts w:ascii="Calibri" w:hAnsi="Calibri" w:hint="eastAsia"/>
          <w:noProof w:val="0"/>
          <w:sz w:val="22"/>
          <w:szCs w:val="22"/>
          <w:rtl/>
        </w:rPr>
        <w:t>שיש</w:t>
      </w:r>
      <w:r w:rsidRPr="00584A57">
        <w:rPr>
          <w:rFonts w:ascii="Calibri" w:hAnsi="Calibri"/>
          <w:noProof w:val="0"/>
          <w:sz w:val="22"/>
          <w:szCs w:val="22"/>
          <w:rtl/>
        </w:rPr>
        <w:t xml:space="preserve"> </w:t>
      </w:r>
      <w:r w:rsidRPr="00584A57">
        <w:rPr>
          <w:rFonts w:ascii="Calibri" w:hAnsi="Calibri" w:hint="eastAsia"/>
          <w:noProof w:val="0"/>
          <w:sz w:val="22"/>
          <w:szCs w:val="22"/>
          <w:rtl/>
        </w:rPr>
        <w:t>מקום</w:t>
      </w:r>
      <w:r w:rsidRPr="00584A57">
        <w:rPr>
          <w:rFonts w:ascii="Calibri" w:hAnsi="Calibri"/>
          <w:noProof w:val="0"/>
          <w:sz w:val="22"/>
          <w:szCs w:val="22"/>
          <w:rtl/>
        </w:rPr>
        <w:t xml:space="preserve"> </w:t>
      </w:r>
      <w:r w:rsidRPr="00584A57">
        <w:rPr>
          <w:rFonts w:ascii="Calibri" w:hAnsi="Calibri" w:hint="eastAsia"/>
          <w:noProof w:val="0"/>
          <w:sz w:val="22"/>
          <w:szCs w:val="22"/>
          <w:rtl/>
        </w:rPr>
        <w:t>להיעתר</w:t>
      </w:r>
      <w:r w:rsidRPr="00584A57">
        <w:rPr>
          <w:rFonts w:ascii="Calibri" w:hAnsi="Calibri"/>
          <w:noProof w:val="0"/>
          <w:sz w:val="22"/>
          <w:szCs w:val="22"/>
          <w:rtl/>
        </w:rPr>
        <w:t xml:space="preserve"> </w:t>
      </w:r>
      <w:r w:rsidRPr="00584A57">
        <w:rPr>
          <w:rFonts w:ascii="Calibri" w:hAnsi="Calibri" w:hint="eastAsia"/>
          <w:noProof w:val="0"/>
          <w:sz w:val="22"/>
          <w:szCs w:val="22"/>
          <w:rtl/>
        </w:rPr>
        <w:t>לערעור</w:t>
      </w:r>
      <w:r w:rsidR="003368A2">
        <w:rPr>
          <w:rFonts w:ascii="Calibri" w:hAnsi="Calibri" w:hint="cs"/>
          <w:noProof w:val="0"/>
          <w:sz w:val="22"/>
          <w:szCs w:val="22"/>
          <w:rtl/>
        </w:rPr>
        <w:t>. בהתחשב במכלול הנסיבות, לרבות ההיקף המצומצם של ההתדיינות, לא ייעשה צו להוצאות.</w:t>
      </w:r>
    </w:p>
    <w:p w:rsidR="002914D6" w:rsidRDefault="003368A2" w:rsidP="003368A2">
      <w:pPr>
        <w:pStyle w:val="ad"/>
        <w:spacing w:line="360" w:lineRule="auto"/>
        <w:jc w:val="both"/>
        <w:rPr>
          <w:rFonts w:ascii="Arial" w:hAnsi="Arial"/>
          <w:noProof w:val="0"/>
          <w:rtl/>
        </w:rPr>
      </w:pPr>
      <w:r>
        <w:rPr>
          <w:rFonts w:ascii="Arial" w:hAnsi="Arial"/>
          <w:noProof w:val="0"/>
          <w:rtl/>
        </w:rPr>
        <w:t xml:space="preserve"> </w:t>
      </w:r>
    </w:p>
    <w:p w:rsidR="002914D6" w:rsidRPr="00584A57" w:rsidRDefault="00011212">
      <w:pPr>
        <w:spacing w:line="360" w:lineRule="auto"/>
        <w:jc w:val="both"/>
        <w:rPr>
          <w:rFonts w:ascii="Arial" w:hAnsi="Arial"/>
          <w:noProof w:val="0"/>
          <w:sz w:val="22"/>
          <w:szCs w:val="22"/>
          <w:rtl/>
        </w:rPr>
      </w:pPr>
      <w:r w:rsidRPr="00584A57">
        <w:rPr>
          <w:rFonts w:ascii="Arial" w:hAnsi="Arial"/>
          <w:noProof w:val="0"/>
          <w:sz w:val="22"/>
          <w:szCs w:val="22"/>
          <w:rtl/>
        </w:rPr>
        <w:t xml:space="preserve">ניתן היום,  </w:t>
      </w:r>
      <w:sdt>
        <w:sdtPr>
          <w:rPr>
            <w:sz w:val="22"/>
            <w:szCs w:val="22"/>
            <w:rtl/>
          </w:rPr>
          <w:alias w:val="1455"/>
          <w:tag w:val="1455"/>
          <w:id w:val="550738450"/>
          <w:text w:multiLine="1"/>
        </w:sdtPr>
        <w:sdtEndPr/>
        <w:sdtContent>
          <w:r>
            <w:rPr>
              <w:rFonts w:ascii="Arial" w:hAnsi="Arial"/>
              <w:noProof w:val="0"/>
              <w:sz w:val="22"/>
              <w:szCs w:val="22"/>
              <w:rtl/>
            </w:rPr>
            <w:t>ח' ניסן תשפ"א</w:t>
          </w:r>
        </w:sdtContent>
      </w:sdt>
      <w:r w:rsidRPr="00584A57">
        <w:rPr>
          <w:rFonts w:ascii="Arial" w:hAnsi="Arial"/>
          <w:noProof w:val="0"/>
          <w:sz w:val="22"/>
          <w:szCs w:val="22"/>
          <w:rtl/>
        </w:rPr>
        <w:t xml:space="preserve">, </w:t>
      </w:r>
      <w:sdt>
        <w:sdtPr>
          <w:rPr>
            <w:sz w:val="22"/>
            <w:szCs w:val="22"/>
            <w:rtl/>
          </w:rPr>
          <w:alias w:val="1456"/>
          <w:tag w:val="1456"/>
          <w:id w:val="213085585"/>
          <w:text w:multiLine="1"/>
        </w:sdtPr>
        <w:sdtEndPr/>
        <w:sdtContent>
          <w:r>
            <w:rPr>
              <w:rFonts w:ascii="Arial" w:hAnsi="Arial"/>
              <w:noProof w:val="0"/>
              <w:sz w:val="22"/>
              <w:szCs w:val="22"/>
              <w:rtl/>
            </w:rPr>
            <w:t>21 מרץ 2021</w:t>
          </w:r>
        </w:sdtContent>
      </w:sdt>
      <w:r w:rsidRPr="00584A57">
        <w:rPr>
          <w:rFonts w:ascii="Arial" w:hAnsi="Arial"/>
          <w:noProof w:val="0"/>
          <w:sz w:val="22"/>
          <w:szCs w:val="22"/>
          <w:rtl/>
        </w:rPr>
        <w:t>, בהעדר הצדדים.</w:t>
      </w:r>
    </w:p>
    <w:p w:rsidR="002914D6" w:rsidRDefault="002914D6">
      <w:pPr>
        <w:spacing w:line="360" w:lineRule="auto"/>
        <w:jc w:val="both"/>
        <w:rPr>
          <w:rFonts w:ascii="Arial" w:hAnsi="Arial"/>
          <w:noProof w:val="0"/>
          <w:rtl/>
        </w:rPr>
      </w:pPr>
    </w:p>
    <w:p w:rsidR="002914D6" w:rsidRPr="00333D3E" w:rsidRDefault="000A130E" w:rsidP="00333D3E">
      <w:pPr>
        <w:spacing w:line="360" w:lineRule="auto"/>
        <w:ind w:left="3600" w:firstLine="720"/>
        <w:jc w:val="both"/>
        <w:rPr>
          <w:rtl/>
        </w:rPr>
      </w:pPr>
      <w:sdt>
        <w:sdtPr>
          <w:rPr>
            <w:rtl/>
          </w:rPr>
          <w:alias w:val="MergeField"/>
          <w:tag w:val="1237"/>
          <w:id w:val="2037004162"/>
        </w:sdtPr>
        <w:sdtEndPr/>
        <w:sdtContent>
          <w:r w:rsidR="00FF1E0E">
            <w:drawing>
              <wp:inline distT="0" distB="0" distL="0" distR="0" wp14:editId="50D07946">
                <wp:extent cx="716400" cy="702000"/>
                <wp:effectExtent l="0" t="0" r="762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716400" cy="702000"/>
                        </a:xfrm>
                        <a:prstGeom prst="rect">
                          <a:avLst/>
                        </a:prstGeom>
                      </pic:spPr>
                    </pic:pic>
                  </a:graphicData>
                </a:graphic>
              </wp:inline>
            </w:drawing>
          </w:r>
        </w:sdtContent>
      </w:sdt>
    </w:p>
    <w:sectPr w:rsidR="002914D6" w:rsidRPr="00333D3E"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749" w:rsidRDefault="00B54749">
      <w:r>
        <w:separator/>
      </w:r>
    </w:p>
  </w:endnote>
  <w:endnote w:type="continuationSeparator" w:id="0">
    <w:p w:rsidR="00B54749" w:rsidRDefault="00B5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ED8" w:rsidRDefault="00FC2ED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A130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A130E">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ED8" w:rsidRDefault="00FC2ED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749" w:rsidRDefault="00B54749">
      <w:r>
        <w:separator/>
      </w:r>
    </w:p>
  </w:footnote>
  <w:footnote w:type="continuationSeparator" w:id="0">
    <w:p w:rsidR="00B54749" w:rsidRDefault="00B5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ED8" w:rsidRDefault="00FC2ED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21 מרץ 2021</w:t>
              </w:r>
            </w:p>
          </w:tc>
        </w:sdtContent>
      </w:sdt>
    </w:tr>
    <w:tr w:rsidR="002914D6">
      <w:trPr>
        <w:trHeight w:val="337"/>
        <w:jc w:val="center"/>
      </w:trPr>
      <w:tc>
        <w:tcPr>
          <w:tcW w:w="8721" w:type="dxa"/>
          <w:gridSpan w:val="2"/>
        </w:tcPr>
        <w:p w:rsidR="002914D6" w:rsidRDefault="000A130E" w:rsidP="008D4680">
          <w:pPr>
            <w:rPr>
              <w:b/>
              <w:bCs/>
              <w:noProof w:val="0"/>
              <w:sz w:val="26"/>
              <w:szCs w:val="26"/>
              <w:rtl/>
            </w:rPr>
          </w:pPr>
          <w:sdt>
            <w:sdtPr>
              <w:rPr>
                <w:rtl/>
              </w:rPr>
              <w:alias w:val="1170"/>
              <w:tag w:val="1170"/>
              <w:id w:val="-1240940633"/>
              <w:text w:multiLine="1"/>
            </w:sdtPr>
            <w:sdtEndPr/>
            <w:sdtContent>
              <w:proofErr w:type="spellStart"/>
              <w:r w:rsidR="008757D3">
                <w:rPr>
                  <w:b/>
                  <w:bCs/>
                  <w:noProof w:val="0"/>
                  <w:sz w:val="26"/>
                  <w:szCs w:val="26"/>
                  <w:rtl/>
                </w:rPr>
                <w:t>ע"ר</w:t>
              </w:r>
              <w:proofErr w:type="spellEnd"/>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8757D3">
                <w:rPr>
                  <w:b/>
                  <w:bCs/>
                  <w:noProof w:val="0"/>
                  <w:sz w:val="26"/>
                  <w:szCs w:val="26"/>
                  <w:rtl/>
                </w:rPr>
                <w:t>38199-01-21</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8D4680">
                <w:rPr>
                  <w:rFonts w:hint="cs"/>
                  <w:b/>
                  <w:bCs/>
                  <w:noProof w:val="0"/>
                  <w:sz w:val="26"/>
                  <w:szCs w:val="26"/>
                  <w:rtl/>
                </w:rPr>
                <w:t>פלונית</w:t>
              </w:r>
              <w:r w:rsidR="008757D3">
                <w:rPr>
                  <w:b/>
                  <w:bCs/>
                  <w:noProof w:val="0"/>
                  <w:sz w:val="26"/>
                  <w:szCs w:val="26"/>
                  <w:rtl/>
                </w:rPr>
                <w:t xml:space="preserve"> נ' </w:t>
              </w:r>
              <w:r w:rsidR="008D4680">
                <w:rPr>
                  <w:rFonts w:hint="cs"/>
                  <w:b/>
                  <w:bCs/>
                  <w:noProof w:val="0"/>
                  <w:sz w:val="26"/>
                  <w:szCs w:val="26"/>
                  <w:rtl/>
                </w:rPr>
                <w:t>פלוני</w:t>
              </w:r>
            </w:sdtContent>
          </w:sdt>
        </w:p>
        <w:p w:rsidR="002914D6" w:rsidRDefault="002914D6">
          <w:pPr>
            <w:rPr>
              <w:rtl/>
            </w:rPr>
          </w:pPr>
        </w:p>
        <w:p w:rsidR="00B0771F" w:rsidRDefault="00B0771F">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ED8" w:rsidRDefault="00FC2E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B2830"/>
    <w:multiLevelType w:val="hybridMultilevel"/>
    <w:tmpl w:val="0898E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50638"/>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050638&amp;lt;/CaseID&amp;gt;_x000d__x000a_        &amp;lt;DocumentID&amp;gt;341595060&amp;lt;/DocumentID&amp;gt;_x000d__x000a_      &amp;lt;/dt_DocumentCase&amp;gt;_x000d__x000a_      &amp;lt;dt_Document diffgr:id=&amp;quot;dt_Document1&amp;quot; msdata:rowOrder=&amp;quot;0&amp;quot;&amp;gt;_x000d__x000a_        &amp;lt;DocumentID&amp;gt;341595060&amp;lt;/DocumentID&amp;gt;_x000d__x000a_        &amp;lt;DocumentMainID&amp;gt;0&amp;lt;/DocumentMainID&amp;gt;_x000d__x000a_        &amp;lt;CaseID&amp;gt;78050638&amp;lt;/CaseID&amp;gt;_x000d__x000a_        &amp;lt;DocumentIncludedDate&amp;gt;2021-03-21T20:03:45.887+02:00&amp;lt;/DocumentIncludedDate&amp;gt;_x000d__x000a_        &amp;lt;DocumentDesc&amp;gt;פסק דין  שניתנה ע&amp;quot;י  ערן שילה&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1-03-21T20:03:45.887+02:00&amp;lt;/DocumentSavingDate&amp;gt;_x000d__x000a_        &amp;lt;DocumentChangeDate&amp;gt;2021-03-21T20:03:47.73+02:00&amp;lt;/DocumentChangeDate&amp;gt;_x000d__x000a_        &amp;lt;IsScanned&amp;gt;false&amp;lt;/IsScanned&amp;gt;_x000d__x000a_        &amp;lt;PageQuantity&amp;gt;0&amp;lt;/PageQuantity&amp;gt;_x000d__x000a_        &amp;lt;DocumentStatusID&amp;gt;2&amp;lt;/DocumentStatusID&amp;gt;_x000d__x000a_        &amp;lt;DocumentStatusChangeDate&amp;gt;2021-03-21T20:03:47.73+02:00&amp;lt;/DocumentStatusChangeDate&amp;gt;_x000d__x000a_        &amp;lt;TemplateVersionID&amp;gt;1&amp;lt;/TemplateVersionID&amp;gt;_x000d__x000a_        &amp;lt;DocumentChangeUserID&amp;gt;033211624@GOV.IL&amp;lt;/DocumentChangeUserID&amp;gt;_x000d__x000a_        &amp;lt;DocumentCreationUserID&amp;gt;033211624@GOV.IL&amp;lt;/DocumentCreationUserID&amp;gt;_x000d__x000a_        &amp;lt;OriginalDocumentID&amp;gt;341594493&amp;lt;/OriginalDocumentID&amp;gt;_x000d__x000a_        &amp;lt;PrivillegeID&amp;gt;2&amp;lt;/PrivillegeID&amp;gt;_x000d__x000a_        &amp;lt;FromPage&amp;gt;0&amp;lt;/FromPage&amp;gt;_x000d__x000a_        &amp;lt;ToPage&amp;gt;0&amp;lt;/ToPage&amp;gt;_x000d__x000a_        &amp;lt;FileID&amp;gt;f20cf55578010000090037f69e4fcaba&amp;lt;/FileID&amp;gt;_x000d__x000a_        &amp;lt;URL&amp;gt;\\CTLNFSV02\doc_repository\747\330\6292fe90af1d4ed0b4da751f398bbec6_copy.docx&amp;lt;/URL&amp;gt;_x000d__x000a_        &amp;lt;OlivePriority&amp;gt;1&amp;lt;/OlivePriority&amp;gt;_x000d__x000a_        &amp;lt;MetaDataTypeID&amp;gt;1&amp;lt;/MetaDataTypeID&amp;gt;_x000d__x000a_        &amp;lt;MetaDataChangeDate&amp;gt;2021-03-21T20:03:47.7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רן שילה&amp;amp;lt;/anyType&amp;amp;gt;_x000d__x000a_    &amp;amp;lt;anyType xsi:type=&amp;quot;xsd:dateTime&amp;quot;&amp;amp;gt;2021-03-21T20:03:31.820011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1-03-21T20:03:31.82+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2914D6"/>
    <w:rsid w:val="00011212"/>
    <w:rsid w:val="0002367E"/>
    <w:rsid w:val="000A130E"/>
    <w:rsid w:val="000D101D"/>
    <w:rsid w:val="00110618"/>
    <w:rsid w:val="002914D6"/>
    <w:rsid w:val="002F5307"/>
    <w:rsid w:val="00333D3E"/>
    <w:rsid w:val="003368A2"/>
    <w:rsid w:val="00584A57"/>
    <w:rsid w:val="005F3058"/>
    <w:rsid w:val="00620A51"/>
    <w:rsid w:val="00670A1F"/>
    <w:rsid w:val="006A612D"/>
    <w:rsid w:val="006F679C"/>
    <w:rsid w:val="00822AA5"/>
    <w:rsid w:val="008757D3"/>
    <w:rsid w:val="008D4680"/>
    <w:rsid w:val="009E673C"/>
    <w:rsid w:val="00A440AC"/>
    <w:rsid w:val="00A62D3C"/>
    <w:rsid w:val="00B0771F"/>
    <w:rsid w:val="00B54749"/>
    <w:rsid w:val="00BE41F9"/>
    <w:rsid w:val="00D358FE"/>
    <w:rsid w:val="00D54B3A"/>
    <w:rsid w:val="00E50BBB"/>
    <w:rsid w:val="00F03998"/>
    <w:rsid w:val="00F50E07"/>
    <w:rsid w:val="00F9100E"/>
    <w:rsid w:val="00FA40E8"/>
    <w:rsid w:val="00FC2ED8"/>
    <w:rsid w:val="00FF1E0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584A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5359</Characters>
  <Application>Microsoft Office Word</Application>
  <DocSecurity>4</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2021-03-21T17:45:00Z</cp:lastPrinted>
  <dcterms:created xsi:type="dcterms:W3CDTF">2023-08-13T14:30:00Z</dcterms:created>
  <dcterms:modified xsi:type="dcterms:W3CDTF">2023-08-13T14:30:00Z</dcterms:modified>
</cp:coreProperties>
</file>